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E9C" w:rsidRDefault="006B6E9C" w:rsidP="004D13FF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FDCAC80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13FF" w:rsidRPr="002B6C47" w:rsidRDefault="004D13FF" w:rsidP="004D13FF">
      <w:pPr>
        <w:jc w:val="center"/>
        <w:rPr>
          <w:b/>
          <w:sz w:val="24"/>
        </w:rPr>
      </w:pPr>
      <w:r w:rsidRPr="002B6C47">
        <w:rPr>
          <w:b/>
          <w:sz w:val="24"/>
        </w:rPr>
        <w:t xml:space="preserve">СОВЕТ ДЕПУТАТОВ </w:t>
      </w:r>
    </w:p>
    <w:p w:rsidR="004D13FF" w:rsidRPr="002B6C47" w:rsidRDefault="004D13FF" w:rsidP="004D13FF">
      <w:pPr>
        <w:jc w:val="center"/>
        <w:outlineLvl w:val="0"/>
        <w:rPr>
          <w:b/>
          <w:sz w:val="24"/>
        </w:rPr>
      </w:pPr>
      <w:r w:rsidRPr="002B6C47">
        <w:rPr>
          <w:b/>
          <w:sz w:val="24"/>
        </w:rPr>
        <w:t>ГОРОДА НОВОСИБИРСКА</w:t>
      </w:r>
    </w:p>
    <w:p w:rsidR="004D13FF" w:rsidRPr="002B6C47" w:rsidRDefault="004D13FF" w:rsidP="004D13FF">
      <w:pPr>
        <w:jc w:val="center"/>
        <w:rPr>
          <w:b/>
          <w:sz w:val="16"/>
        </w:rPr>
      </w:pPr>
      <w:r w:rsidRPr="002B6C47">
        <w:rPr>
          <w:b/>
          <w:sz w:val="16"/>
        </w:rPr>
        <w:t xml:space="preserve">ПОСТОЯННАЯ КОМИССИЯ  </w:t>
      </w:r>
    </w:p>
    <w:p w:rsidR="004D13FF" w:rsidRPr="002B6C47" w:rsidRDefault="004D13FF" w:rsidP="004D13FF">
      <w:pPr>
        <w:jc w:val="center"/>
        <w:rPr>
          <w:b/>
          <w:sz w:val="16"/>
        </w:rPr>
      </w:pPr>
      <w:r w:rsidRPr="002B6C47">
        <w:rPr>
          <w:b/>
          <w:sz w:val="16"/>
        </w:rPr>
        <w:t>ПО  БЮДЖЕТУ И НАЛОГОВОЙ ПОЛИТИКЕ</w:t>
      </w:r>
    </w:p>
    <w:p w:rsidR="004D13FF" w:rsidRPr="002B6C47" w:rsidRDefault="004D13FF" w:rsidP="004D13FF">
      <w:pPr>
        <w:jc w:val="center"/>
        <w:rPr>
          <w:sz w:val="32"/>
        </w:rPr>
      </w:pPr>
      <w:r w:rsidRPr="002B6C47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4D13FF" w:rsidRPr="002B6C47" w:rsidTr="002A7A65">
        <w:trPr>
          <w:gridBefore w:val="1"/>
          <w:wBefore w:w="37" w:type="dxa"/>
        </w:trPr>
        <w:tc>
          <w:tcPr>
            <w:tcW w:w="3331" w:type="dxa"/>
          </w:tcPr>
          <w:p w:rsidR="004D13FF" w:rsidRPr="002B6C47" w:rsidRDefault="004D13FF" w:rsidP="004D13FF">
            <w:pPr>
              <w:rPr>
                <w:sz w:val="28"/>
              </w:rPr>
            </w:pPr>
            <w:r w:rsidRPr="002B6C47">
              <w:rPr>
                <w:sz w:val="28"/>
              </w:rPr>
              <w:t>1</w:t>
            </w:r>
            <w:r>
              <w:rPr>
                <w:sz w:val="28"/>
              </w:rPr>
              <w:t>7</w:t>
            </w:r>
            <w:r w:rsidRPr="002B6C47">
              <w:rPr>
                <w:sz w:val="28"/>
              </w:rPr>
              <w:t>.06.201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D13FF" w:rsidRPr="002B6C47" w:rsidRDefault="004D13FF" w:rsidP="002A7A65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D13FF" w:rsidRPr="002B6C47" w:rsidRDefault="006B6E9C" w:rsidP="002A7A6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324</w:t>
            </w:r>
            <w:bookmarkStart w:id="0" w:name="_GoBack"/>
            <w:bookmarkEnd w:id="0"/>
          </w:p>
        </w:tc>
      </w:tr>
      <w:tr w:rsidR="004D13FF" w:rsidRPr="002B6C47" w:rsidTr="002A7A65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4D13FF" w:rsidRPr="002B6C47" w:rsidRDefault="004D13FF" w:rsidP="002A7A65">
            <w:pPr>
              <w:jc w:val="both"/>
              <w:rPr>
                <w:sz w:val="28"/>
                <w:szCs w:val="28"/>
              </w:rPr>
            </w:pPr>
          </w:p>
          <w:p w:rsidR="004D13FF" w:rsidRPr="002B6C47" w:rsidRDefault="004D13FF" w:rsidP="004D13FF">
            <w:pPr>
              <w:jc w:val="both"/>
              <w:rPr>
                <w:sz w:val="27"/>
                <w:szCs w:val="27"/>
              </w:rPr>
            </w:pPr>
            <w:r w:rsidRPr="002B6C47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2B6C47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2B6C47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«Об исполнении бюджета города Новосибирска за 201</w:t>
            </w:r>
            <w:r w:rsidR="00CC65A8">
              <w:rPr>
                <w:sz w:val="28"/>
                <w:szCs w:val="28"/>
              </w:rPr>
              <w:t>8</w:t>
            </w:r>
            <w:r w:rsidRPr="002B6C47">
              <w:rPr>
                <w:sz w:val="28"/>
                <w:szCs w:val="28"/>
              </w:rPr>
              <w:t xml:space="preserve"> год»</w:t>
            </w:r>
          </w:p>
        </w:tc>
      </w:tr>
    </w:tbl>
    <w:p w:rsidR="004D13FF" w:rsidRPr="002B6C47" w:rsidRDefault="004D13FF" w:rsidP="004D13FF">
      <w:pPr>
        <w:ind w:firstLine="709"/>
        <w:jc w:val="both"/>
        <w:rPr>
          <w:sz w:val="28"/>
          <w:szCs w:val="28"/>
        </w:rPr>
      </w:pPr>
    </w:p>
    <w:p w:rsidR="004D13FF" w:rsidRPr="002B6C47" w:rsidRDefault="004D13FF" w:rsidP="004D13FF">
      <w:pPr>
        <w:pStyle w:val="a3"/>
        <w:tabs>
          <w:tab w:val="num" w:pos="1080"/>
        </w:tabs>
        <w:rPr>
          <w:szCs w:val="28"/>
        </w:rPr>
      </w:pPr>
      <w:r w:rsidRPr="002B6C47">
        <w:rPr>
          <w:szCs w:val="28"/>
        </w:rPr>
        <w:t xml:space="preserve">Заслушав проект сводного </w:t>
      </w:r>
      <w:proofErr w:type="gramStart"/>
      <w:r w:rsidRPr="002B6C47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2B6C47">
        <w:rPr>
          <w:szCs w:val="28"/>
        </w:rPr>
        <w:t xml:space="preserve"> по бюджету и налоговой политике (далее – комиссия) на проект решения Совета депутатов города Новосибирска</w:t>
      </w:r>
      <w:r w:rsidRPr="002B6C47">
        <w:rPr>
          <w:szCs w:val="28"/>
        </w:rPr>
        <w:br/>
        <w:t>«Об исполнении бюджета города Новосибирска за 201</w:t>
      </w:r>
      <w:r w:rsidR="00CC65A8">
        <w:rPr>
          <w:szCs w:val="28"/>
        </w:rPr>
        <w:t>8</w:t>
      </w:r>
      <w:r w:rsidRPr="002B6C47">
        <w:rPr>
          <w:szCs w:val="28"/>
        </w:rPr>
        <w:t xml:space="preserve"> год» (далее – проект решения), комиссия РЕШИЛА:</w:t>
      </w:r>
    </w:p>
    <w:p w:rsidR="004D13FF" w:rsidRPr="002B6C47" w:rsidRDefault="004D13FF" w:rsidP="004D13FF">
      <w:pPr>
        <w:pStyle w:val="a3"/>
        <w:numPr>
          <w:ilvl w:val="0"/>
          <w:numId w:val="1"/>
        </w:numPr>
        <w:tabs>
          <w:tab w:val="num" w:pos="1260"/>
        </w:tabs>
        <w:ind w:left="0" w:firstLine="709"/>
        <w:rPr>
          <w:szCs w:val="28"/>
        </w:rPr>
      </w:pPr>
      <w:r w:rsidRPr="002B6C47">
        <w:rPr>
          <w:szCs w:val="28"/>
        </w:rPr>
        <w:t>Принять сводное заключение комиссии на проект решения (далее – сводное заключение) (приложение).</w:t>
      </w:r>
    </w:p>
    <w:p w:rsidR="004D13FF" w:rsidRPr="002B6C47" w:rsidRDefault="004D13FF" w:rsidP="004D13FF">
      <w:pPr>
        <w:pStyle w:val="a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73AED">
        <w:rPr>
          <w:sz w:val="28"/>
          <w:szCs w:val="28"/>
        </w:rPr>
        <w:t>Поручить председателю комиссии Черных В. В. выступить</w:t>
      </w:r>
      <w:r w:rsidRPr="002B6C47">
        <w:rPr>
          <w:sz w:val="28"/>
          <w:szCs w:val="28"/>
        </w:rPr>
        <w:t xml:space="preserve"> со сводным заключением на сессии Совета депутатов города Новосибирска.</w:t>
      </w:r>
    </w:p>
    <w:p w:rsidR="004D13FF" w:rsidRDefault="004D13FF" w:rsidP="004D13FF">
      <w:pPr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B32F5B" w:rsidTr="00B32F5B">
        <w:tc>
          <w:tcPr>
            <w:tcW w:w="6946" w:type="dxa"/>
          </w:tcPr>
          <w:p w:rsidR="00B32F5B" w:rsidRDefault="00B32F5B">
            <w:pPr>
              <w:pStyle w:val="a3"/>
              <w:rPr>
                <w:szCs w:val="28"/>
              </w:rPr>
            </w:pPr>
          </w:p>
          <w:p w:rsidR="00B32F5B" w:rsidRDefault="00B32F5B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B32F5B" w:rsidRDefault="00B32F5B">
            <w:pPr>
              <w:pStyle w:val="a3"/>
              <w:rPr>
                <w:szCs w:val="28"/>
              </w:rPr>
            </w:pPr>
          </w:p>
          <w:p w:rsidR="00B32F5B" w:rsidRDefault="00B32F5B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B32F5B" w:rsidRDefault="00B32F5B" w:rsidP="004D13FF">
      <w:pPr>
        <w:rPr>
          <w:sz w:val="28"/>
          <w:szCs w:val="28"/>
        </w:rPr>
      </w:pPr>
    </w:p>
    <w:p w:rsidR="00B32F5B" w:rsidRPr="002B6C47" w:rsidRDefault="00B32F5B" w:rsidP="004D13FF">
      <w:pPr>
        <w:rPr>
          <w:sz w:val="28"/>
          <w:szCs w:val="28"/>
        </w:rPr>
      </w:pPr>
    </w:p>
    <w:p w:rsidR="004D13FF" w:rsidRPr="002B6C47" w:rsidRDefault="004D13FF" w:rsidP="004D13FF">
      <w:pPr>
        <w:rPr>
          <w:sz w:val="28"/>
          <w:szCs w:val="28"/>
        </w:rPr>
      </w:pPr>
    </w:p>
    <w:p w:rsidR="004D13FF" w:rsidRPr="002B6C47" w:rsidRDefault="004D13FF" w:rsidP="004D13FF">
      <w:pPr>
        <w:rPr>
          <w:sz w:val="28"/>
          <w:szCs w:val="28"/>
        </w:rPr>
      </w:pPr>
      <w:r w:rsidRPr="002B6C47">
        <w:rPr>
          <w:sz w:val="28"/>
          <w:szCs w:val="28"/>
        </w:rPr>
        <w:br w:type="page"/>
      </w:r>
    </w:p>
    <w:p w:rsidR="004D13FF" w:rsidRPr="002B6C47" w:rsidRDefault="004D13FF" w:rsidP="004D13FF">
      <w:pPr>
        <w:ind w:left="5954"/>
        <w:jc w:val="both"/>
        <w:rPr>
          <w:bCs/>
          <w:sz w:val="24"/>
          <w:szCs w:val="24"/>
        </w:rPr>
      </w:pPr>
      <w:r w:rsidRPr="002B6C47">
        <w:rPr>
          <w:bCs/>
          <w:sz w:val="24"/>
          <w:szCs w:val="24"/>
        </w:rPr>
        <w:lastRenderedPageBreak/>
        <w:t>Приложение к решению</w:t>
      </w:r>
    </w:p>
    <w:p w:rsidR="004D13FF" w:rsidRPr="002B6C47" w:rsidRDefault="004D13FF" w:rsidP="004D13FF">
      <w:pPr>
        <w:ind w:left="5954"/>
        <w:jc w:val="both"/>
        <w:rPr>
          <w:bCs/>
          <w:sz w:val="24"/>
          <w:szCs w:val="24"/>
        </w:rPr>
      </w:pPr>
      <w:r w:rsidRPr="002B6C47">
        <w:rPr>
          <w:bCs/>
          <w:sz w:val="24"/>
          <w:szCs w:val="24"/>
        </w:rPr>
        <w:t>постоянной комиссии Совета депутатов города Новосибирска по бюджету и налоговой политике</w:t>
      </w:r>
    </w:p>
    <w:p w:rsidR="004D13FF" w:rsidRPr="002B6C47" w:rsidRDefault="004D13FF" w:rsidP="004D13FF">
      <w:pPr>
        <w:ind w:left="5954"/>
        <w:jc w:val="both"/>
        <w:rPr>
          <w:bCs/>
          <w:sz w:val="24"/>
          <w:szCs w:val="24"/>
        </w:rPr>
      </w:pPr>
      <w:r w:rsidRPr="002B6C47">
        <w:rPr>
          <w:bCs/>
          <w:sz w:val="24"/>
          <w:szCs w:val="24"/>
        </w:rPr>
        <w:t>от 1</w:t>
      </w:r>
      <w:r w:rsidR="00CC65A8">
        <w:rPr>
          <w:bCs/>
          <w:sz w:val="24"/>
          <w:szCs w:val="24"/>
        </w:rPr>
        <w:t>7</w:t>
      </w:r>
      <w:r w:rsidRPr="002B6C47">
        <w:rPr>
          <w:bCs/>
          <w:sz w:val="24"/>
          <w:szCs w:val="24"/>
        </w:rPr>
        <w:t>.06.201</w:t>
      </w:r>
      <w:r w:rsidR="002530C7">
        <w:rPr>
          <w:bCs/>
          <w:sz w:val="24"/>
          <w:szCs w:val="24"/>
        </w:rPr>
        <w:t>9</w:t>
      </w:r>
      <w:r w:rsidRPr="002B6C47">
        <w:rPr>
          <w:bCs/>
          <w:sz w:val="24"/>
          <w:szCs w:val="24"/>
        </w:rPr>
        <w:t xml:space="preserve">  № </w:t>
      </w:r>
      <w:r w:rsidR="00373AED">
        <w:rPr>
          <w:bCs/>
          <w:sz w:val="24"/>
          <w:szCs w:val="24"/>
        </w:rPr>
        <w:t>324</w:t>
      </w:r>
    </w:p>
    <w:p w:rsidR="004D13FF" w:rsidRDefault="004D13FF" w:rsidP="004D13FF">
      <w:pPr>
        <w:jc w:val="both"/>
        <w:rPr>
          <w:sz w:val="28"/>
          <w:szCs w:val="28"/>
        </w:rPr>
      </w:pPr>
    </w:p>
    <w:p w:rsidR="00157EF1" w:rsidRPr="004D13FF" w:rsidRDefault="00157EF1" w:rsidP="004D13FF">
      <w:pPr>
        <w:jc w:val="both"/>
        <w:rPr>
          <w:sz w:val="28"/>
          <w:szCs w:val="28"/>
        </w:rPr>
      </w:pPr>
    </w:p>
    <w:p w:rsidR="00157EF1" w:rsidRPr="002843CE" w:rsidRDefault="00157EF1" w:rsidP="009F69A3">
      <w:pPr>
        <w:jc w:val="center"/>
        <w:rPr>
          <w:b/>
          <w:sz w:val="28"/>
          <w:szCs w:val="28"/>
        </w:rPr>
      </w:pPr>
      <w:r w:rsidRPr="002843CE">
        <w:rPr>
          <w:b/>
          <w:sz w:val="28"/>
          <w:szCs w:val="28"/>
        </w:rPr>
        <w:t>СВОДНОЕ ЗАКЛЮЧЕНИЕ</w:t>
      </w:r>
    </w:p>
    <w:p w:rsidR="00157EF1" w:rsidRPr="002843CE" w:rsidRDefault="00157EF1" w:rsidP="009F69A3">
      <w:pPr>
        <w:jc w:val="center"/>
        <w:rPr>
          <w:sz w:val="28"/>
          <w:szCs w:val="28"/>
        </w:rPr>
      </w:pPr>
      <w:r w:rsidRPr="002843CE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157EF1" w:rsidRPr="002843CE" w:rsidRDefault="00157EF1" w:rsidP="009F69A3">
      <w:pPr>
        <w:jc w:val="center"/>
        <w:rPr>
          <w:sz w:val="28"/>
          <w:szCs w:val="28"/>
        </w:rPr>
      </w:pPr>
      <w:r w:rsidRPr="002843CE">
        <w:rPr>
          <w:sz w:val="28"/>
          <w:szCs w:val="28"/>
        </w:rPr>
        <w:t xml:space="preserve">налоговой </w:t>
      </w:r>
      <w:proofErr w:type="gramStart"/>
      <w:r w:rsidRPr="002843CE">
        <w:rPr>
          <w:sz w:val="28"/>
          <w:szCs w:val="28"/>
        </w:rPr>
        <w:t>политике на проект</w:t>
      </w:r>
      <w:proofErr w:type="gramEnd"/>
      <w:r w:rsidRPr="002843CE">
        <w:rPr>
          <w:sz w:val="28"/>
          <w:szCs w:val="28"/>
        </w:rPr>
        <w:t xml:space="preserve"> решения Совета депутатов города Новосибирска «Об исполнении бюджета города Новосибирска за 2018 год»</w:t>
      </w:r>
    </w:p>
    <w:p w:rsidR="00157EF1" w:rsidRDefault="00157EF1" w:rsidP="009F69A3">
      <w:pPr>
        <w:jc w:val="center"/>
        <w:rPr>
          <w:sz w:val="28"/>
          <w:szCs w:val="28"/>
        </w:rPr>
      </w:pPr>
    </w:p>
    <w:p w:rsidR="00157EF1" w:rsidRPr="002843CE" w:rsidRDefault="00157EF1" w:rsidP="009F69A3">
      <w:pPr>
        <w:jc w:val="center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Сводное заключение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Совет депутатов) от 09.10.2007 № </w:t>
      </w:r>
      <w:r>
        <w:rPr>
          <w:sz w:val="28"/>
          <w:szCs w:val="28"/>
        </w:rPr>
        <w:t>750</w:t>
      </w:r>
      <w:r w:rsidRPr="002843CE">
        <w:rPr>
          <w:sz w:val="28"/>
          <w:szCs w:val="28"/>
        </w:rPr>
        <w:t>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Проект решения внесен в Совет депутатов субъектом правотворческой инициативы – мэром города Новосибирска, на основании статьи 50 Устава города Новосибирска, в соответствии с Положением о бюджетном процессе в городе Новосибирске.</w:t>
      </w:r>
    </w:p>
    <w:p w:rsidR="008A43A3" w:rsidRPr="002843CE" w:rsidRDefault="008A43A3" w:rsidP="008A43A3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2843CE">
        <w:rPr>
          <w:sz w:val="28"/>
          <w:szCs w:val="28"/>
        </w:rPr>
        <w:t>В целях учета мнения и интересов жителей города Новосибирска и взаимодействия общественности с органами местного самоуправления в решении вопросов местного значения 19.04.2019 были проведены публичные слушания по проекту решения.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843CE">
        <w:rPr>
          <w:sz w:val="28"/>
          <w:szCs w:val="28"/>
        </w:rPr>
        <w:t xml:space="preserve">ешением Совета депутатов от 25.12.2017 № 532 «О бюджете города Новосибирска на 2018 год и плановый период 2019 и 2020 годов» </w:t>
      </w:r>
      <w:r>
        <w:rPr>
          <w:sz w:val="28"/>
          <w:szCs w:val="28"/>
        </w:rPr>
        <w:t>б</w:t>
      </w:r>
      <w:r w:rsidRPr="002843CE">
        <w:rPr>
          <w:sz w:val="28"/>
          <w:szCs w:val="28"/>
        </w:rPr>
        <w:t>юджет города Новосибирска на 2018 год утвержден</w:t>
      </w:r>
      <w:r>
        <w:rPr>
          <w:sz w:val="28"/>
          <w:szCs w:val="28"/>
        </w:rPr>
        <w:t xml:space="preserve"> в следующих параметрах:</w:t>
      </w:r>
    </w:p>
    <w:p w:rsidR="008A43A3" w:rsidRPr="002843CE" w:rsidRDefault="008A43A3" w:rsidP="008A43A3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общий объем доходов бюджета города – 37 513 570,6 тыс. рублей; </w:t>
      </w:r>
    </w:p>
    <w:p w:rsidR="008A43A3" w:rsidRPr="002843CE" w:rsidRDefault="008A43A3" w:rsidP="008A43A3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общий объем расходов бюджета города – 38 863 705,1 тыс. рублей; </w:t>
      </w:r>
    </w:p>
    <w:p w:rsidR="008A43A3" w:rsidRPr="002843CE" w:rsidRDefault="008A43A3" w:rsidP="008A43A3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дефицит бюджета города – 1 350 134,5 тыс. рублей.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течение 2018 года изменения в бюджет города вносились четыре раза и с учетом всех изменений основные характеристики бюджета города на 2018 год (в редакции решения Совета депутатов от 24.12.2018 №</w:t>
      </w:r>
      <w:r>
        <w:rPr>
          <w:sz w:val="28"/>
          <w:szCs w:val="28"/>
        </w:rPr>
        <w:t> </w:t>
      </w:r>
      <w:r w:rsidRPr="002843CE">
        <w:rPr>
          <w:sz w:val="28"/>
          <w:szCs w:val="28"/>
        </w:rPr>
        <w:t>724) утверждены в размере:</w:t>
      </w:r>
    </w:p>
    <w:p w:rsidR="008A43A3" w:rsidRPr="002843CE" w:rsidRDefault="008A43A3" w:rsidP="008A43A3">
      <w:pPr>
        <w:pStyle w:val="a9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общий объем доходов бюджета города – 41 806 842,9 тыс. рублей;</w:t>
      </w:r>
    </w:p>
    <w:p w:rsidR="008A43A3" w:rsidRPr="002843CE" w:rsidRDefault="008A43A3" w:rsidP="008A43A3">
      <w:pPr>
        <w:pStyle w:val="a9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общий объем расходов бюджета города – 43 255 218,6 тыс. рублей;</w:t>
      </w:r>
    </w:p>
    <w:p w:rsidR="008A43A3" w:rsidRPr="002843CE" w:rsidRDefault="008A43A3" w:rsidP="008A43A3">
      <w:pPr>
        <w:pStyle w:val="a9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дефицит бюджета города – 1 448 375,7 тыс. рублей.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 xml:space="preserve">Общая сумма доходов бюджета города </w:t>
      </w:r>
      <w:r w:rsidRPr="002843CE">
        <w:rPr>
          <w:sz w:val="28"/>
          <w:szCs w:val="28"/>
        </w:rPr>
        <w:t>за 2018 год составила</w:t>
      </w:r>
      <w:r w:rsidRPr="002843CE">
        <w:rPr>
          <w:b/>
          <w:sz w:val="28"/>
          <w:szCs w:val="28"/>
        </w:rPr>
        <w:t xml:space="preserve"> 41 400 701,9 </w:t>
      </w:r>
      <w:r w:rsidRPr="002843CE">
        <w:rPr>
          <w:sz w:val="28"/>
          <w:szCs w:val="28"/>
        </w:rPr>
        <w:t xml:space="preserve">тыс. рублей, </w:t>
      </w:r>
      <w:r w:rsidRPr="002843CE">
        <w:rPr>
          <w:b/>
          <w:sz w:val="28"/>
          <w:szCs w:val="28"/>
        </w:rPr>
        <w:t xml:space="preserve">или 98,0 % </w:t>
      </w:r>
      <w:r w:rsidRPr="002843CE">
        <w:rPr>
          <w:sz w:val="28"/>
          <w:szCs w:val="28"/>
        </w:rPr>
        <w:t xml:space="preserve">от уточненного годового плана, что на 1,2 процентных пункта выше данного показателя в 2017 году (в 2017 году – 96,8 %, в 2016 году – 95,3 %, в 2015 году – 95,9 %, в 2014 году – 99,1 %). Тем не </w:t>
      </w:r>
      <w:proofErr w:type="gramStart"/>
      <w:r w:rsidRPr="002843CE">
        <w:rPr>
          <w:sz w:val="28"/>
          <w:szCs w:val="28"/>
        </w:rPr>
        <w:t>менее</w:t>
      </w:r>
      <w:proofErr w:type="gramEnd"/>
      <w:r w:rsidRPr="002843CE">
        <w:rPr>
          <w:sz w:val="28"/>
          <w:szCs w:val="28"/>
        </w:rPr>
        <w:t xml:space="preserve"> в 2018 году доходов в бюджет города поступило на 847 217,6 тыс. рублей ниже уточненных плановых назначений.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>В целом, доходы бюджета города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по сравнению с 2017 годом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увеличились на </w:t>
      </w:r>
      <w:r w:rsidRPr="002843CE">
        <w:rPr>
          <w:b/>
          <w:sz w:val="28"/>
          <w:szCs w:val="28"/>
        </w:rPr>
        <w:t>4 658 079,9</w:t>
      </w:r>
      <w:r w:rsidRPr="002843CE">
        <w:rPr>
          <w:sz w:val="28"/>
          <w:szCs w:val="28"/>
        </w:rPr>
        <w:t xml:space="preserve"> тыс. рублей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или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 xml:space="preserve">на </w:t>
      </w:r>
      <w:r w:rsidRPr="002843CE">
        <w:rPr>
          <w:b/>
          <w:sz w:val="28"/>
          <w:szCs w:val="28"/>
        </w:rPr>
        <w:t>12,</w:t>
      </w:r>
      <w:r w:rsidRPr="00CC7B15">
        <w:rPr>
          <w:b/>
          <w:sz w:val="28"/>
          <w:szCs w:val="28"/>
        </w:rPr>
        <w:t>7 %</w:t>
      </w:r>
      <w:r w:rsidRPr="002843CE">
        <w:rPr>
          <w:sz w:val="28"/>
          <w:szCs w:val="28"/>
        </w:rPr>
        <w:t>, что вызвано ростом безвозмездных поступлений и налоговых доходов.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Общий объем налоговых и неналоговых доходов</w:t>
      </w:r>
      <w:r w:rsidRPr="002843CE">
        <w:rPr>
          <w:sz w:val="28"/>
          <w:szCs w:val="28"/>
        </w:rPr>
        <w:t xml:space="preserve"> бюджета города в 2018 году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по сравнению с 2017 годом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увеличил</w:t>
      </w:r>
      <w:r>
        <w:rPr>
          <w:sz w:val="28"/>
          <w:szCs w:val="28"/>
        </w:rPr>
        <w:t>ся</w:t>
      </w:r>
      <w:r w:rsidRPr="002843CE">
        <w:rPr>
          <w:sz w:val="28"/>
          <w:szCs w:val="28"/>
        </w:rPr>
        <w:t xml:space="preserve"> на </w:t>
      </w:r>
      <w:r w:rsidRPr="00CC7B15">
        <w:rPr>
          <w:b/>
          <w:sz w:val="28"/>
          <w:szCs w:val="28"/>
        </w:rPr>
        <w:t>1 250 115,1</w:t>
      </w:r>
      <w:r w:rsidRPr="002843CE">
        <w:rPr>
          <w:sz w:val="28"/>
          <w:szCs w:val="28"/>
        </w:rPr>
        <w:t xml:space="preserve"> тыс. рублей, или на</w:t>
      </w:r>
      <w:r w:rsidRPr="002843CE">
        <w:rPr>
          <w:b/>
          <w:sz w:val="28"/>
          <w:szCs w:val="28"/>
        </w:rPr>
        <w:t xml:space="preserve"> </w:t>
      </w:r>
      <w:r w:rsidRPr="00CC7B15">
        <w:rPr>
          <w:b/>
          <w:sz w:val="28"/>
          <w:szCs w:val="28"/>
        </w:rPr>
        <w:t>5,8 %</w:t>
      </w:r>
      <w:r w:rsidRPr="002843CE">
        <w:rPr>
          <w:sz w:val="28"/>
          <w:szCs w:val="28"/>
        </w:rPr>
        <w:t>, что вызвано ростом поступлений налоговых доходов и безвозмездных поступлений.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CC7B15">
        <w:rPr>
          <w:sz w:val="28"/>
          <w:szCs w:val="28"/>
          <w:u w:val="single"/>
        </w:rPr>
        <w:t>Всего общий объем налоговых и неналоговых доходов</w:t>
      </w:r>
      <w:r w:rsidRPr="002843CE">
        <w:rPr>
          <w:sz w:val="28"/>
          <w:szCs w:val="28"/>
        </w:rPr>
        <w:t xml:space="preserve"> в 2018 году составил </w:t>
      </w:r>
      <w:r w:rsidRPr="002843CE">
        <w:rPr>
          <w:b/>
          <w:sz w:val="28"/>
          <w:szCs w:val="28"/>
        </w:rPr>
        <w:t xml:space="preserve">22 835 799,5 </w:t>
      </w:r>
      <w:r w:rsidRPr="002843CE">
        <w:rPr>
          <w:sz w:val="28"/>
          <w:szCs w:val="28"/>
        </w:rPr>
        <w:t xml:space="preserve">тыс. рублей (в 2017 году – </w:t>
      </w:r>
      <w:r w:rsidRPr="002843CE">
        <w:rPr>
          <w:bCs/>
          <w:sz w:val="28"/>
          <w:szCs w:val="28"/>
        </w:rPr>
        <w:t>21 585 684,4</w:t>
      </w:r>
      <w:r w:rsidRPr="002843CE">
        <w:rPr>
          <w:sz w:val="28"/>
          <w:szCs w:val="28"/>
        </w:rPr>
        <w:t xml:space="preserve"> тыс. рублей, в 2016 году – 20 730 566,5 тыс. рублей, в 2015 году – 20 534 789,9 тыс. рублей, в 2014 году – 24 604 565,9 тыс. рублей). 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 доля налоговых и неналоговых доходов, по сравнению с 2017 годом, снизилась до 55,2 % </w:t>
      </w:r>
      <w:r>
        <w:rPr>
          <w:sz w:val="28"/>
          <w:szCs w:val="28"/>
        </w:rPr>
        <w:t xml:space="preserve">(с 58,7 %, по сравнению с 2017 годом). </w:t>
      </w:r>
      <w:proofErr w:type="gramStart"/>
      <w:r>
        <w:rPr>
          <w:sz w:val="28"/>
          <w:szCs w:val="28"/>
        </w:rPr>
        <w:t>В</w:t>
      </w:r>
      <w:r w:rsidRPr="002843CE">
        <w:rPr>
          <w:sz w:val="28"/>
          <w:szCs w:val="28"/>
        </w:rPr>
        <w:t xml:space="preserve"> 2016 эта доля составляла 59,7 %, в 2015 году – 59,7 %, в 2014 году – 64,8 %). </w:t>
      </w:r>
      <w:proofErr w:type="gramEnd"/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EF2E6E" w:rsidRDefault="008A43A3" w:rsidP="008A43A3">
      <w:pPr>
        <w:ind w:firstLine="709"/>
        <w:jc w:val="both"/>
        <w:rPr>
          <w:sz w:val="28"/>
          <w:szCs w:val="28"/>
        </w:rPr>
      </w:pPr>
      <w:proofErr w:type="gramStart"/>
      <w:r w:rsidRPr="00EF2E6E">
        <w:rPr>
          <w:sz w:val="28"/>
          <w:szCs w:val="28"/>
        </w:rPr>
        <w:t xml:space="preserve">Поступление </w:t>
      </w:r>
      <w:r w:rsidRPr="00EF2E6E">
        <w:rPr>
          <w:b/>
          <w:sz w:val="28"/>
          <w:szCs w:val="28"/>
        </w:rPr>
        <w:t xml:space="preserve">налоговых доходов </w:t>
      </w:r>
      <w:r w:rsidRPr="00EF2E6E">
        <w:rPr>
          <w:sz w:val="28"/>
          <w:szCs w:val="28"/>
        </w:rPr>
        <w:t>в 2018 году</w:t>
      </w:r>
      <w:r w:rsidRPr="00EF2E6E">
        <w:rPr>
          <w:b/>
          <w:sz w:val="28"/>
          <w:szCs w:val="28"/>
        </w:rPr>
        <w:t xml:space="preserve"> </w:t>
      </w:r>
      <w:r w:rsidRPr="00EF2E6E">
        <w:rPr>
          <w:sz w:val="28"/>
          <w:szCs w:val="28"/>
        </w:rPr>
        <w:t xml:space="preserve">приблизилось к уровню 2014 года и составило </w:t>
      </w:r>
      <w:r w:rsidRPr="00EF2E6E">
        <w:rPr>
          <w:b/>
          <w:bCs/>
          <w:sz w:val="28"/>
          <w:szCs w:val="28"/>
        </w:rPr>
        <w:t>17 422 686,3</w:t>
      </w:r>
      <w:r w:rsidRPr="00EF2E6E">
        <w:rPr>
          <w:bCs/>
          <w:sz w:val="28"/>
          <w:szCs w:val="28"/>
        </w:rPr>
        <w:t xml:space="preserve"> тыс. рублей </w:t>
      </w:r>
      <w:r w:rsidRPr="00EF2E6E">
        <w:rPr>
          <w:sz w:val="28"/>
          <w:szCs w:val="28"/>
        </w:rPr>
        <w:t xml:space="preserve">и </w:t>
      </w:r>
      <w:r w:rsidRPr="00EF2E6E">
        <w:rPr>
          <w:b/>
          <w:sz w:val="28"/>
          <w:szCs w:val="28"/>
        </w:rPr>
        <w:t>98,7 %</w:t>
      </w:r>
      <w:r w:rsidRPr="00EF2E6E">
        <w:rPr>
          <w:sz w:val="28"/>
          <w:szCs w:val="28"/>
        </w:rPr>
        <w:t xml:space="preserve"> от утвержденных бюджетных назначений, (в 2017 году – 16 436 709,2</w:t>
      </w:r>
      <w:r w:rsidRPr="00EF2E6E">
        <w:rPr>
          <w:bCs/>
          <w:sz w:val="28"/>
          <w:szCs w:val="28"/>
        </w:rPr>
        <w:t xml:space="preserve"> тыс. рублей</w:t>
      </w:r>
      <w:r w:rsidRPr="00EF2E6E">
        <w:rPr>
          <w:sz w:val="28"/>
          <w:szCs w:val="28"/>
        </w:rPr>
        <w:t>, или 99,0 %, в 2016 году – 1</w:t>
      </w:r>
      <w:r w:rsidRPr="00EF2E6E">
        <w:rPr>
          <w:bCs/>
          <w:sz w:val="28"/>
          <w:szCs w:val="28"/>
        </w:rPr>
        <w:t xml:space="preserve">5 692 021,0 </w:t>
      </w:r>
      <w:r w:rsidRPr="00EF2E6E">
        <w:rPr>
          <w:sz w:val="28"/>
          <w:szCs w:val="28"/>
        </w:rPr>
        <w:t>тыс. рублей, или 97,8 %, в 2015 году – 14 618 275,3 тыс. рублей, или 99,4 %).</w:t>
      </w:r>
      <w:proofErr w:type="gramEnd"/>
      <w:r w:rsidRPr="00EF2E6E">
        <w:rPr>
          <w:sz w:val="28"/>
          <w:szCs w:val="28"/>
        </w:rPr>
        <w:t xml:space="preserve"> Фактическое поступление налоговых доходов к уровню 2017 года </w:t>
      </w:r>
      <w:r>
        <w:rPr>
          <w:sz w:val="28"/>
          <w:szCs w:val="28"/>
        </w:rPr>
        <w:t>увеличилось на</w:t>
      </w:r>
      <w:r w:rsidRPr="00EF2E6E">
        <w:rPr>
          <w:sz w:val="28"/>
          <w:szCs w:val="28"/>
        </w:rPr>
        <w:t xml:space="preserve"> </w:t>
      </w:r>
      <w:r w:rsidRPr="00EF2E6E">
        <w:rPr>
          <w:b/>
          <w:bCs/>
          <w:sz w:val="28"/>
          <w:szCs w:val="28"/>
        </w:rPr>
        <w:t>985 977,2</w:t>
      </w:r>
      <w:r w:rsidRPr="00EF2E6E">
        <w:rPr>
          <w:bCs/>
          <w:sz w:val="28"/>
          <w:szCs w:val="28"/>
        </w:rPr>
        <w:t xml:space="preserve"> тыс. рублей, или </w:t>
      </w:r>
      <w:r w:rsidRPr="00EF2E6E">
        <w:rPr>
          <w:sz w:val="28"/>
          <w:szCs w:val="28"/>
        </w:rPr>
        <w:t xml:space="preserve">6,0 %. 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EF2E6E">
        <w:rPr>
          <w:sz w:val="28"/>
          <w:szCs w:val="28"/>
        </w:rPr>
        <w:t xml:space="preserve">Доля налоговых доходов в общей сумме доходов </w:t>
      </w:r>
      <w:r w:rsidRPr="002843CE">
        <w:rPr>
          <w:sz w:val="28"/>
          <w:szCs w:val="28"/>
        </w:rPr>
        <w:t xml:space="preserve">бюджета города в 2018 году составила 42,1 %. 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году, как и в предыдущие отчетные периоды, основным источником налоговых доходов бюджета города стабильно остается </w:t>
      </w:r>
      <w:r w:rsidRPr="002843CE">
        <w:rPr>
          <w:b/>
          <w:sz w:val="28"/>
          <w:szCs w:val="28"/>
        </w:rPr>
        <w:t>налог на доходы физических лиц</w:t>
      </w:r>
      <w:r w:rsidRPr="002843CE">
        <w:rPr>
          <w:sz w:val="28"/>
          <w:szCs w:val="28"/>
        </w:rPr>
        <w:t xml:space="preserve">, его поступление составило </w:t>
      </w:r>
      <w:r w:rsidRPr="002843CE">
        <w:rPr>
          <w:b/>
          <w:sz w:val="28"/>
          <w:szCs w:val="28"/>
        </w:rPr>
        <w:t>12 322 461,4</w:t>
      </w:r>
      <w:r w:rsidRPr="002843CE">
        <w:rPr>
          <w:sz w:val="28"/>
          <w:szCs w:val="28"/>
        </w:rPr>
        <w:t xml:space="preserve"> тыс. рублей, </w:t>
      </w:r>
      <w:r w:rsidRPr="005719E1">
        <w:rPr>
          <w:sz w:val="28"/>
          <w:szCs w:val="28"/>
          <w:u w:val="single"/>
        </w:rPr>
        <w:t>в структуре общих доходов его доля составляет 29,8 %</w:t>
      </w:r>
      <w:r w:rsidRPr="002843CE">
        <w:rPr>
          <w:sz w:val="28"/>
          <w:szCs w:val="28"/>
        </w:rPr>
        <w:t xml:space="preserve"> (в объёме налоговых и неналоговых доходов – 53,9 %). Увеличение по данному виду доходов составило в целом 1 071 317,8 тыс. рублей.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Вторым по значимости источником налоговых доходов бюджета города является </w:t>
      </w:r>
      <w:r w:rsidRPr="002843CE">
        <w:rPr>
          <w:b/>
          <w:sz w:val="28"/>
          <w:szCs w:val="28"/>
        </w:rPr>
        <w:t>земельный налог,</w:t>
      </w:r>
      <w:r w:rsidRPr="002843CE">
        <w:rPr>
          <w:sz w:val="28"/>
          <w:szCs w:val="28"/>
        </w:rPr>
        <w:t xml:space="preserve"> его поступление составило </w:t>
      </w:r>
      <w:r w:rsidRPr="002843CE">
        <w:rPr>
          <w:b/>
          <w:sz w:val="28"/>
          <w:szCs w:val="28"/>
        </w:rPr>
        <w:t>2 827 239,2</w:t>
      </w:r>
      <w:r w:rsidRPr="002843CE">
        <w:rPr>
          <w:sz w:val="28"/>
          <w:szCs w:val="28"/>
        </w:rPr>
        <w:t xml:space="preserve"> тыс. рублей, </w:t>
      </w:r>
      <w:r w:rsidRPr="005719E1">
        <w:rPr>
          <w:sz w:val="28"/>
          <w:szCs w:val="28"/>
          <w:u w:val="single"/>
        </w:rPr>
        <w:t>в структуре общих доходов его доля составила 6,8 %</w:t>
      </w:r>
      <w:r w:rsidRPr="002843CE">
        <w:rPr>
          <w:sz w:val="28"/>
          <w:szCs w:val="28"/>
        </w:rPr>
        <w:t xml:space="preserve"> (в объеме налоговых и неналоговых доходов – 12,4 %).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Следующими по значимости источниками налоговых доходов бюджета города являются </w:t>
      </w:r>
      <w:r w:rsidRPr="005719E1">
        <w:rPr>
          <w:b/>
          <w:sz w:val="28"/>
          <w:szCs w:val="28"/>
        </w:rPr>
        <w:t>налоги на совокупный доход</w:t>
      </w:r>
      <w:r w:rsidRPr="002843CE">
        <w:rPr>
          <w:sz w:val="28"/>
          <w:szCs w:val="28"/>
        </w:rPr>
        <w:t xml:space="preserve">, их поступление составило в 2018 году </w:t>
      </w:r>
      <w:r w:rsidRPr="002843CE">
        <w:rPr>
          <w:b/>
          <w:sz w:val="28"/>
          <w:szCs w:val="28"/>
        </w:rPr>
        <w:t>1 327 419,4</w:t>
      </w:r>
      <w:r w:rsidRPr="002843CE">
        <w:rPr>
          <w:sz w:val="28"/>
          <w:szCs w:val="28"/>
        </w:rPr>
        <w:t xml:space="preserve"> тыс. рублей, а </w:t>
      </w:r>
      <w:r w:rsidRPr="005719E1">
        <w:rPr>
          <w:sz w:val="28"/>
          <w:szCs w:val="28"/>
          <w:u w:val="single"/>
        </w:rPr>
        <w:t>в структуре общих доходов их доля составила 3,2 %</w:t>
      </w:r>
      <w:r w:rsidRPr="002843CE">
        <w:rPr>
          <w:sz w:val="28"/>
          <w:szCs w:val="28"/>
        </w:rPr>
        <w:t xml:space="preserve"> (в объеме налоговых и неналоговых доходов – 5,8 %).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b/>
          <w:sz w:val="28"/>
          <w:szCs w:val="28"/>
        </w:rPr>
        <w:t>Неналоговые доходы</w:t>
      </w:r>
      <w:r w:rsidRPr="002843CE">
        <w:rPr>
          <w:sz w:val="28"/>
          <w:szCs w:val="28"/>
        </w:rPr>
        <w:t xml:space="preserve"> в бюджет города в 2018 году поступили в объеме </w:t>
      </w:r>
      <w:r w:rsidRPr="002843CE">
        <w:rPr>
          <w:b/>
          <w:bCs/>
          <w:sz w:val="28"/>
          <w:szCs w:val="28"/>
        </w:rPr>
        <w:t>5 413 113,2</w:t>
      </w:r>
      <w:r w:rsidRPr="002843CE">
        <w:rPr>
          <w:bCs/>
          <w:sz w:val="28"/>
          <w:szCs w:val="28"/>
        </w:rPr>
        <w:t xml:space="preserve"> тыс. рублей</w:t>
      </w:r>
      <w:r w:rsidRPr="002843CE">
        <w:rPr>
          <w:sz w:val="28"/>
          <w:szCs w:val="28"/>
        </w:rPr>
        <w:t xml:space="preserve">, или </w:t>
      </w:r>
      <w:r w:rsidRPr="005719E1">
        <w:rPr>
          <w:b/>
          <w:sz w:val="28"/>
          <w:szCs w:val="28"/>
        </w:rPr>
        <w:t>91,5 %</w:t>
      </w:r>
      <w:r w:rsidRPr="002843CE">
        <w:rPr>
          <w:sz w:val="28"/>
          <w:szCs w:val="28"/>
        </w:rPr>
        <w:t xml:space="preserve"> от утвержденных бюджетных назначений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(в 2017 году – </w:t>
      </w:r>
      <w:r w:rsidRPr="002843CE">
        <w:rPr>
          <w:bCs/>
          <w:sz w:val="28"/>
          <w:szCs w:val="28"/>
        </w:rPr>
        <w:t>5 148 975,3 тыс. рублей</w:t>
      </w:r>
      <w:r w:rsidRPr="002843CE">
        <w:rPr>
          <w:sz w:val="28"/>
          <w:szCs w:val="28"/>
        </w:rPr>
        <w:t xml:space="preserve">, или 85,4 %, в 2016 году – </w:t>
      </w:r>
      <w:r w:rsidRPr="002843CE">
        <w:rPr>
          <w:bCs/>
          <w:sz w:val="28"/>
          <w:szCs w:val="28"/>
        </w:rPr>
        <w:t xml:space="preserve">5 038 545,6 </w:t>
      </w:r>
      <w:r w:rsidRPr="002843CE">
        <w:rPr>
          <w:sz w:val="28"/>
          <w:szCs w:val="28"/>
        </w:rPr>
        <w:t xml:space="preserve">тыс. рублей, или 79,7 %, в 2015 году – 5 916 514,6 тыс. рублей, или 88,3 %). </w:t>
      </w:r>
      <w:proofErr w:type="gramEnd"/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За последние два года (2017-2018) наблюдается рост поступления неналоговых доходов. В 2018 году объем неналоговы</w:t>
      </w:r>
      <w:r>
        <w:rPr>
          <w:sz w:val="28"/>
          <w:szCs w:val="28"/>
        </w:rPr>
        <w:t>х доходов</w:t>
      </w:r>
      <w:r w:rsidRPr="002843CE">
        <w:rPr>
          <w:sz w:val="28"/>
          <w:szCs w:val="28"/>
        </w:rPr>
        <w:t xml:space="preserve">, по сравнению с 2017 годом, увеличился на </w:t>
      </w:r>
      <w:r w:rsidRPr="002843CE">
        <w:rPr>
          <w:b/>
          <w:sz w:val="28"/>
          <w:szCs w:val="28"/>
        </w:rPr>
        <w:t xml:space="preserve">264 138,0 </w:t>
      </w:r>
      <w:r w:rsidRPr="002843CE">
        <w:rPr>
          <w:sz w:val="28"/>
          <w:szCs w:val="28"/>
        </w:rPr>
        <w:t>тыс. рублей, или на 5,1 %.</w:t>
      </w:r>
      <w:r>
        <w:rPr>
          <w:sz w:val="28"/>
          <w:szCs w:val="28"/>
        </w:rPr>
        <w:t xml:space="preserve"> </w:t>
      </w:r>
      <w:r w:rsidRPr="002843CE">
        <w:rPr>
          <w:sz w:val="28"/>
          <w:szCs w:val="28"/>
        </w:rPr>
        <w:t xml:space="preserve">Источником роста </w:t>
      </w:r>
      <w:r w:rsidRPr="002843CE">
        <w:rPr>
          <w:sz w:val="28"/>
          <w:szCs w:val="28"/>
        </w:rPr>
        <w:lastRenderedPageBreak/>
        <w:t>данного показателя явилось увеличение суммы доходов от оказания платных услуг (работ), штрафов, возмещения ущерба и прочих неналоговых доходов. В то же время снизил</w:t>
      </w:r>
      <w:r>
        <w:rPr>
          <w:sz w:val="28"/>
          <w:szCs w:val="28"/>
        </w:rPr>
        <w:t>и</w:t>
      </w:r>
      <w:r w:rsidRPr="002843CE">
        <w:rPr>
          <w:sz w:val="28"/>
          <w:szCs w:val="28"/>
        </w:rPr>
        <w:t>сь поступлени</w:t>
      </w:r>
      <w:r>
        <w:rPr>
          <w:sz w:val="28"/>
          <w:szCs w:val="28"/>
        </w:rPr>
        <w:t>я</w:t>
      </w:r>
      <w:r w:rsidRPr="002843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</w:t>
      </w:r>
      <w:r w:rsidRPr="002843CE">
        <w:rPr>
          <w:sz w:val="28"/>
          <w:szCs w:val="28"/>
        </w:rPr>
        <w:t>от продажи материальных и нематериальных активов.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Доля неналоговых доходов в структуре доходов бюджета города за 2018 год составляет 13,1 %, что ниже 2017 года на 0,9 процентных пункта (в 2017 году составила 14,0 %, в 2016 году – 14,5 %, в 2015 году – 17,2 %, в 2014 году – 18,1 %).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В отчетном периоде, по сравнению с 2017 годом, структура неналоговых доходов существенно не изменилась</w:t>
      </w:r>
      <w:r>
        <w:rPr>
          <w:sz w:val="28"/>
          <w:szCs w:val="28"/>
        </w:rPr>
        <w:t xml:space="preserve"> и, по прежнему, </w:t>
      </w:r>
      <w:r w:rsidRPr="002843CE">
        <w:rPr>
          <w:sz w:val="28"/>
          <w:szCs w:val="28"/>
        </w:rPr>
        <w:t>основн</w:t>
      </w:r>
      <w:r>
        <w:rPr>
          <w:sz w:val="28"/>
          <w:szCs w:val="28"/>
        </w:rPr>
        <w:t>ую долю</w:t>
      </w:r>
      <w:r w:rsidRPr="002843CE">
        <w:rPr>
          <w:sz w:val="28"/>
          <w:szCs w:val="28"/>
        </w:rPr>
        <w:t xml:space="preserve"> </w:t>
      </w:r>
      <w:proofErr w:type="spellStart"/>
      <w:r w:rsidRPr="002843CE">
        <w:rPr>
          <w:sz w:val="28"/>
          <w:szCs w:val="28"/>
        </w:rPr>
        <w:t>бюджетообразующ</w:t>
      </w:r>
      <w:r>
        <w:rPr>
          <w:sz w:val="28"/>
          <w:szCs w:val="28"/>
        </w:rPr>
        <w:t>их</w:t>
      </w:r>
      <w:proofErr w:type="spellEnd"/>
      <w:r w:rsidRPr="002843CE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Pr="002843CE">
        <w:rPr>
          <w:sz w:val="28"/>
          <w:szCs w:val="28"/>
        </w:rPr>
        <w:t xml:space="preserve"> неналоговых доходов </w:t>
      </w:r>
      <w:r>
        <w:rPr>
          <w:sz w:val="28"/>
          <w:szCs w:val="28"/>
        </w:rPr>
        <w:t>составляют</w:t>
      </w:r>
      <w:r w:rsidRPr="002843CE">
        <w:rPr>
          <w:sz w:val="28"/>
          <w:szCs w:val="28"/>
        </w:rPr>
        <w:t xml:space="preserve"> </w:t>
      </w:r>
      <w:r w:rsidRPr="00D26FAC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2843CE">
        <w:rPr>
          <w:sz w:val="28"/>
          <w:szCs w:val="28"/>
        </w:rPr>
        <w:t>.</w:t>
      </w:r>
      <w:proofErr w:type="gramEnd"/>
      <w:r w:rsidRPr="002843CE">
        <w:rPr>
          <w:sz w:val="28"/>
          <w:szCs w:val="28"/>
        </w:rPr>
        <w:t xml:space="preserve"> В 2018 году их поступление составило </w:t>
      </w:r>
      <w:r w:rsidRPr="002843CE">
        <w:rPr>
          <w:b/>
          <w:sz w:val="28"/>
          <w:szCs w:val="28"/>
        </w:rPr>
        <w:t>2 807 792,7</w:t>
      </w:r>
      <w:r w:rsidRPr="002843CE">
        <w:rPr>
          <w:sz w:val="28"/>
          <w:szCs w:val="28"/>
        </w:rPr>
        <w:t xml:space="preserve"> тыс. рублей, </w:t>
      </w:r>
      <w:r w:rsidRPr="00D26FAC">
        <w:rPr>
          <w:sz w:val="28"/>
          <w:szCs w:val="28"/>
          <w:u w:val="single"/>
        </w:rPr>
        <w:t>в структуре общих доходов их доля составила 6,8 %</w:t>
      </w:r>
      <w:r w:rsidRPr="002843CE">
        <w:rPr>
          <w:sz w:val="28"/>
          <w:szCs w:val="28"/>
        </w:rPr>
        <w:t xml:space="preserve"> (в объеме налоговых и неналоговых доходов – 12,3 %).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Безвозмездные поступления</w:t>
      </w:r>
      <w:r w:rsidRPr="002843CE">
        <w:rPr>
          <w:sz w:val="28"/>
          <w:szCs w:val="28"/>
        </w:rPr>
        <w:t xml:space="preserve"> в доход бюджета города Новосибирска в 2018 году составили </w:t>
      </w:r>
      <w:r w:rsidRPr="002843CE">
        <w:rPr>
          <w:b/>
          <w:sz w:val="28"/>
          <w:szCs w:val="28"/>
        </w:rPr>
        <w:t>18 564 902,4</w:t>
      </w:r>
      <w:r w:rsidRPr="002843CE">
        <w:rPr>
          <w:sz w:val="28"/>
          <w:szCs w:val="28"/>
        </w:rPr>
        <w:t xml:space="preserve"> тыс. рублей, или </w:t>
      </w:r>
      <w:r w:rsidRPr="00D26FAC">
        <w:rPr>
          <w:b/>
          <w:sz w:val="28"/>
          <w:szCs w:val="28"/>
        </w:rPr>
        <w:t>99,4 %</w:t>
      </w:r>
      <w:r w:rsidRPr="002843CE">
        <w:rPr>
          <w:sz w:val="28"/>
          <w:szCs w:val="28"/>
        </w:rPr>
        <w:t xml:space="preserve"> от плановых назначений, а по сравнению с предыдущим годом </w:t>
      </w:r>
      <w:r>
        <w:rPr>
          <w:sz w:val="28"/>
          <w:szCs w:val="28"/>
        </w:rPr>
        <w:t>2017 годом (</w:t>
      </w:r>
      <w:r w:rsidRPr="002843CE">
        <w:rPr>
          <w:sz w:val="28"/>
          <w:szCs w:val="28"/>
        </w:rPr>
        <w:t>15 156 937,6 тыс. рублей)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увеличились на </w:t>
      </w:r>
      <w:r w:rsidRPr="002843CE">
        <w:rPr>
          <w:b/>
          <w:sz w:val="28"/>
          <w:szCs w:val="28"/>
        </w:rPr>
        <w:t>3 407 964,8</w:t>
      </w:r>
      <w:r w:rsidRPr="002843CE">
        <w:rPr>
          <w:sz w:val="28"/>
          <w:szCs w:val="28"/>
        </w:rPr>
        <w:t xml:space="preserve"> тыс. рублей, или на </w:t>
      </w:r>
      <w:r w:rsidRPr="00D26FAC">
        <w:rPr>
          <w:b/>
          <w:sz w:val="28"/>
          <w:szCs w:val="28"/>
        </w:rPr>
        <w:t>22,5 %</w:t>
      </w:r>
      <w:r w:rsidRPr="002843CE">
        <w:rPr>
          <w:sz w:val="28"/>
          <w:szCs w:val="28"/>
        </w:rPr>
        <w:t>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В 2018 году доля безвозмездных поступлений, по сравнению с 2017 годом, увеличилась до 44,8 %</w:t>
      </w:r>
      <w:r>
        <w:rPr>
          <w:sz w:val="28"/>
          <w:szCs w:val="28"/>
        </w:rPr>
        <w:t xml:space="preserve"> </w:t>
      </w:r>
      <w:r w:rsidRPr="002843CE">
        <w:rPr>
          <w:sz w:val="28"/>
          <w:szCs w:val="28"/>
        </w:rPr>
        <w:t>с 41,3 %, что, по прежнему, свидетельствует о значительной зависимости бюджета города Новосибирска от безвозмездных поступлений от бюджетов других уровней.</w:t>
      </w:r>
      <w:proofErr w:type="gramEnd"/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b/>
          <w:sz w:val="28"/>
          <w:szCs w:val="28"/>
        </w:rPr>
        <w:t>Расходы бюджета города</w:t>
      </w:r>
      <w:r w:rsidRPr="002843CE">
        <w:rPr>
          <w:sz w:val="28"/>
          <w:szCs w:val="28"/>
        </w:rPr>
        <w:t xml:space="preserve"> в 2018 году исполнены в объеме </w:t>
      </w:r>
      <w:r w:rsidRPr="002843CE">
        <w:rPr>
          <w:b/>
          <w:sz w:val="28"/>
          <w:szCs w:val="28"/>
        </w:rPr>
        <w:t>42 627 072,0 </w:t>
      </w:r>
      <w:r w:rsidRPr="002843CE">
        <w:rPr>
          <w:sz w:val="28"/>
          <w:szCs w:val="28"/>
        </w:rPr>
        <w:t xml:space="preserve">тыс. рублей, что на </w:t>
      </w:r>
      <w:r w:rsidRPr="002843CE">
        <w:rPr>
          <w:b/>
          <w:sz w:val="28"/>
          <w:szCs w:val="28"/>
        </w:rPr>
        <w:t>1 069 223,2</w:t>
      </w:r>
      <w:r w:rsidRPr="002843CE">
        <w:rPr>
          <w:sz w:val="28"/>
          <w:szCs w:val="28"/>
        </w:rPr>
        <w:t xml:space="preserve"> тыс. рублей ниже уточненных плановых бюджетных назначений и составили </w:t>
      </w:r>
      <w:r w:rsidRPr="00D26FAC">
        <w:rPr>
          <w:b/>
          <w:sz w:val="28"/>
          <w:szCs w:val="28"/>
        </w:rPr>
        <w:t>97,6 %</w:t>
      </w:r>
      <w:r w:rsidRPr="002843CE">
        <w:rPr>
          <w:sz w:val="28"/>
          <w:szCs w:val="28"/>
        </w:rPr>
        <w:t xml:space="preserve"> от уточненного плана (в 2017 году – 39 285 987,8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тыс. рублей, или 96,9 % от уточненного плана; в 2016 году – 35 550 504,7 тыс. рублей, или 93,3 % от уточненного плана).</w:t>
      </w:r>
      <w:proofErr w:type="gramEnd"/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2018 году, по сравнению с 2017 годом,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 xml:space="preserve">расходы бюджета увеличились на 3 341 084,2 тыс. рублей или на 8,5 %. 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году, в сравнении с уровнем 2017 года, наблюдается увеличение </w:t>
      </w:r>
      <w:r>
        <w:rPr>
          <w:sz w:val="28"/>
          <w:szCs w:val="28"/>
        </w:rPr>
        <w:t xml:space="preserve">плановых показателей </w:t>
      </w:r>
      <w:r w:rsidRPr="002843CE">
        <w:rPr>
          <w:sz w:val="28"/>
          <w:szCs w:val="28"/>
        </w:rPr>
        <w:t xml:space="preserve">расходов по </w:t>
      </w:r>
      <w:r>
        <w:rPr>
          <w:sz w:val="28"/>
          <w:szCs w:val="28"/>
        </w:rPr>
        <w:t>большинству</w:t>
      </w:r>
      <w:r w:rsidRPr="002843CE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ов</w:t>
      </w:r>
      <w:r w:rsidR="002530C7">
        <w:rPr>
          <w:sz w:val="28"/>
          <w:szCs w:val="28"/>
        </w:rPr>
        <w:t>, н</w:t>
      </w:r>
      <w:r w:rsidRPr="002843CE">
        <w:rPr>
          <w:sz w:val="28"/>
          <w:szCs w:val="28"/>
        </w:rPr>
        <w:t>аибольший темп роста расходов наблюдается по разделам</w:t>
      </w:r>
      <w:r>
        <w:rPr>
          <w:sz w:val="28"/>
          <w:szCs w:val="28"/>
        </w:rPr>
        <w:t>:</w:t>
      </w:r>
      <w:r w:rsidRPr="002843CE">
        <w:rPr>
          <w:sz w:val="28"/>
          <w:szCs w:val="28"/>
        </w:rPr>
        <w:t xml:space="preserve"> 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1000 «Социальная политика»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114,1 %;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1100 «Физическая культура и спорт»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113,5 %;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0700 «Образование»</w:t>
      </w:r>
      <w:r w:rsidRPr="002843CE">
        <w:rPr>
          <w:b/>
          <w:sz w:val="28"/>
          <w:szCs w:val="28"/>
        </w:rPr>
        <w:t xml:space="preserve">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112,6 %.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</w:t>
      </w:r>
      <w:r w:rsidRPr="00F14F65">
        <w:rPr>
          <w:sz w:val="28"/>
          <w:szCs w:val="28"/>
        </w:rPr>
        <w:t>контрольно-счетной палаты города Новосибирска (далее – Палата)</w:t>
      </w:r>
      <w:r>
        <w:rPr>
          <w:sz w:val="28"/>
          <w:szCs w:val="28"/>
        </w:rPr>
        <w:t>, данное у</w:t>
      </w:r>
      <w:r w:rsidRPr="002843CE">
        <w:rPr>
          <w:sz w:val="28"/>
          <w:szCs w:val="28"/>
        </w:rPr>
        <w:t>величение расходов</w:t>
      </w:r>
      <w:r>
        <w:rPr>
          <w:sz w:val="28"/>
          <w:szCs w:val="28"/>
        </w:rPr>
        <w:t xml:space="preserve"> </w:t>
      </w:r>
      <w:r w:rsidRPr="002843CE">
        <w:rPr>
          <w:sz w:val="28"/>
          <w:szCs w:val="28"/>
        </w:rPr>
        <w:t>обусловлено увеличением объема межбюджетных трансфертов из бюджетов Новосибирской области и Российской Федерации, а так же увеличением расходов в целях выполнения Указов Президента Российской Федерации, доведен</w:t>
      </w:r>
      <w:r>
        <w:rPr>
          <w:sz w:val="28"/>
          <w:szCs w:val="28"/>
        </w:rPr>
        <w:t>ием</w:t>
      </w:r>
      <w:r w:rsidRPr="002843CE">
        <w:rPr>
          <w:sz w:val="28"/>
          <w:szCs w:val="28"/>
        </w:rPr>
        <w:t xml:space="preserve"> средней заработной платы работников бюджетной сферы </w:t>
      </w:r>
      <w:proofErr w:type="gramStart"/>
      <w:r w:rsidRPr="002843CE">
        <w:rPr>
          <w:sz w:val="28"/>
          <w:szCs w:val="28"/>
        </w:rPr>
        <w:t>до</w:t>
      </w:r>
      <w:proofErr w:type="gramEnd"/>
      <w:r w:rsidRPr="002843CE">
        <w:rPr>
          <w:sz w:val="28"/>
          <w:szCs w:val="28"/>
        </w:rPr>
        <w:t xml:space="preserve"> </w:t>
      </w:r>
      <w:proofErr w:type="gramStart"/>
      <w:r w:rsidRPr="002843CE">
        <w:rPr>
          <w:sz w:val="28"/>
          <w:szCs w:val="28"/>
        </w:rPr>
        <w:t>МРОТ</w:t>
      </w:r>
      <w:proofErr w:type="gramEnd"/>
      <w:r w:rsidRPr="002843CE">
        <w:rPr>
          <w:sz w:val="28"/>
          <w:szCs w:val="28"/>
        </w:rPr>
        <w:t>, повышени</w:t>
      </w:r>
      <w:r>
        <w:rPr>
          <w:sz w:val="28"/>
          <w:szCs w:val="28"/>
        </w:rPr>
        <w:t>ем</w:t>
      </w:r>
      <w:r w:rsidRPr="002843CE">
        <w:rPr>
          <w:sz w:val="28"/>
          <w:szCs w:val="28"/>
        </w:rPr>
        <w:t xml:space="preserve"> фонда оплаты труда на 4,0 %.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>В 2018 году, в сравнении с уровнем 2017 года, снижение расходов ниже 100 % сложилось по разделам: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0300 «Национальная безопасность и правоохранительная деятельность»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82,5 %; 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0500 «Жилищно-коммунальное хозяйство»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95,7 %;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1300 «Обслуживание государственного и муниципального долга»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92,4 %.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Снижение расходов на обслуживание муниципального долга является положительным фактором.</w:t>
      </w:r>
    </w:p>
    <w:p w:rsidR="008A43A3" w:rsidRPr="002843CE" w:rsidRDefault="008A43A3" w:rsidP="008A43A3">
      <w:pPr>
        <w:pStyle w:val="a9"/>
        <w:ind w:left="0"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43CE">
        <w:rPr>
          <w:sz w:val="28"/>
          <w:szCs w:val="28"/>
        </w:rPr>
        <w:t xml:space="preserve">Исполнение расходов бюджета города в 2018 году в сравнении с уточненными плановыми бюджетными назначениями в разрезе отраслей: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701"/>
        <w:gridCol w:w="1701"/>
        <w:gridCol w:w="1559"/>
        <w:gridCol w:w="1134"/>
      </w:tblGrid>
      <w:tr w:rsidR="008A43A3" w:rsidRPr="002843CE" w:rsidTr="00104212">
        <w:tc>
          <w:tcPr>
            <w:tcW w:w="3828" w:type="dxa"/>
            <w:vAlign w:val="center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Уточненный план на 2018 год,</w:t>
            </w:r>
          </w:p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тыс. рублей</w:t>
            </w:r>
          </w:p>
        </w:tc>
        <w:tc>
          <w:tcPr>
            <w:tcW w:w="1701" w:type="dxa"/>
            <w:vAlign w:val="center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Исполнение за 2018 год,</w:t>
            </w:r>
          </w:p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тыс. рублей</w:t>
            </w:r>
          </w:p>
        </w:tc>
        <w:tc>
          <w:tcPr>
            <w:tcW w:w="1559" w:type="dxa"/>
            <w:vAlign w:val="center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Отклонения</w:t>
            </w:r>
          </w:p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 xml:space="preserve">(+,-), </w:t>
            </w:r>
            <w:proofErr w:type="spellStart"/>
            <w:r w:rsidRPr="002843CE">
              <w:rPr>
                <w:sz w:val="26"/>
                <w:szCs w:val="26"/>
              </w:rPr>
              <w:t>тыс</w:t>
            </w:r>
            <w:proofErr w:type="gramStart"/>
            <w:r w:rsidRPr="002843CE">
              <w:rPr>
                <w:sz w:val="26"/>
                <w:szCs w:val="26"/>
              </w:rPr>
              <w:t>.р</w:t>
            </w:r>
            <w:proofErr w:type="gramEnd"/>
            <w:r w:rsidRPr="002843CE">
              <w:rPr>
                <w:sz w:val="26"/>
                <w:szCs w:val="26"/>
              </w:rPr>
              <w:t>ублей</w:t>
            </w:r>
            <w:proofErr w:type="spellEnd"/>
          </w:p>
        </w:tc>
        <w:tc>
          <w:tcPr>
            <w:tcW w:w="1134" w:type="dxa"/>
            <w:vAlign w:val="center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2843CE">
              <w:rPr>
                <w:sz w:val="26"/>
                <w:szCs w:val="26"/>
              </w:rPr>
              <w:t>выпол</w:t>
            </w:r>
            <w:proofErr w:type="spellEnd"/>
            <w:r w:rsidRPr="002843CE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2 967 836,0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2 786 166,0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-181 670,0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93,9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203 662,5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201 425,0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-2 237,5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98,9</w:t>
            </w:r>
          </w:p>
        </w:tc>
      </w:tr>
      <w:tr w:rsidR="008A43A3" w:rsidRPr="002843CE" w:rsidTr="00104212">
        <w:tc>
          <w:tcPr>
            <w:tcW w:w="3828" w:type="dxa"/>
            <w:shd w:val="clear" w:color="auto" w:fill="auto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5 976 857,3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5 795 689,0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-181 168,3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97,0</w:t>
            </w:r>
          </w:p>
        </w:tc>
      </w:tr>
      <w:tr w:rsidR="008A43A3" w:rsidRPr="002843CE" w:rsidTr="00104212">
        <w:tc>
          <w:tcPr>
            <w:tcW w:w="3828" w:type="dxa"/>
            <w:shd w:val="clear" w:color="auto" w:fill="auto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2 317 271,5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2 170 522,7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-146 748,8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93,7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Охрана окружающей среды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6 483,4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6 279,7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-203,7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96,9</w:t>
            </w:r>
          </w:p>
        </w:tc>
      </w:tr>
      <w:tr w:rsidR="008A43A3" w:rsidRPr="002843CE" w:rsidTr="00104212">
        <w:tc>
          <w:tcPr>
            <w:tcW w:w="3828" w:type="dxa"/>
            <w:shd w:val="clear" w:color="auto" w:fill="auto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25 406 684,9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24 919 355,6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-487 329,3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98,1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 xml:space="preserve">Культура, кинематография 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1 259 749,3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1 239 287,9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-20 461,4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98,4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3 259 440,2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3 219 367,1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-40 073,1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98,8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956 581,7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947 959,3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-8 622,4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99,1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101 818,7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101 112,9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-705,8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99,3</w:t>
            </w:r>
          </w:p>
        </w:tc>
      </w:tr>
      <w:tr w:rsidR="008A43A3" w:rsidRPr="002843CE" w:rsidTr="00104212">
        <w:tc>
          <w:tcPr>
            <w:tcW w:w="3828" w:type="dxa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1 239 909,7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1 239 906,9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-2,8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100,0</w:t>
            </w:r>
          </w:p>
        </w:tc>
      </w:tr>
      <w:tr w:rsidR="008A43A3" w:rsidRPr="002843CE" w:rsidTr="00104212">
        <w:trPr>
          <w:trHeight w:val="276"/>
        </w:trPr>
        <w:tc>
          <w:tcPr>
            <w:tcW w:w="3828" w:type="dxa"/>
            <w:vAlign w:val="center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6"/>
                <w:szCs w:val="26"/>
              </w:rPr>
            </w:pPr>
            <w:r w:rsidRPr="002843CE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bCs/>
                <w:sz w:val="26"/>
                <w:szCs w:val="26"/>
              </w:rPr>
            </w:pPr>
            <w:r w:rsidRPr="002843CE">
              <w:rPr>
                <w:b/>
                <w:bCs/>
                <w:sz w:val="26"/>
                <w:szCs w:val="26"/>
              </w:rPr>
              <w:t>43 696 295,2</w:t>
            </w:r>
          </w:p>
        </w:tc>
        <w:tc>
          <w:tcPr>
            <w:tcW w:w="1701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bCs/>
                <w:sz w:val="26"/>
                <w:szCs w:val="26"/>
              </w:rPr>
            </w:pPr>
            <w:r w:rsidRPr="002843CE">
              <w:rPr>
                <w:b/>
                <w:bCs/>
                <w:sz w:val="26"/>
                <w:szCs w:val="26"/>
              </w:rPr>
              <w:t>42 627 072,0</w:t>
            </w:r>
          </w:p>
        </w:tc>
        <w:tc>
          <w:tcPr>
            <w:tcW w:w="1559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2843CE">
              <w:rPr>
                <w:b/>
                <w:sz w:val="26"/>
                <w:szCs w:val="26"/>
              </w:rPr>
              <w:t>-1 069 223,2</w:t>
            </w:r>
          </w:p>
        </w:tc>
        <w:tc>
          <w:tcPr>
            <w:tcW w:w="1134" w:type="dxa"/>
            <w:vAlign w:val="bottom"/>
          </w:tcPr>
          <w:p w:rsidR="008A43A3" w:rsidRPr="002843CE" w:rsidRDefault="008A43A3" w:rsidP="0010421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2843CE">
              <w:rPr>
                <w:b/>
                <w:sz w:val="26"/>
                <w:szCs w:val="26"/>
              </w:rPr>
              <w:t>97,6</w:t>
            </w:r>
          </w:p>
        </w:tc>
      </w:tr>
    </w:tbl>
    <w:p w:rsidR="008A43A3" w:rsidRPr="002843CE" w:rsidRDefault="008A43A3" w:rsidP="008A43A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8A43A3" w:rsidRPr="002843CE" w:rsidRDefault="008A43A3" w:rsidP="008A43A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43CE">
        <w:rPr>
          <w:sz w:val="28"/>
          <w:szCs w:val="28"/>
        </w:rPr>
        <w:t>Исполнение ниже среднего уровня (97,9 %) сложилось по разделам:</w:t>
      </w:r>
    </w:p>
    <w:p w:rsidR="008A43A3" w:rsidRPr="002843CE" w:rsidRDefault="008A43A3" w:rsidP="008A43A3">
      <w:pPr>
        <w:pStyle w:val="a9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«Жилищно-коммунальное хозяйство» (93,7 %) в связи с оплатой договорных обязательств по фактическим объемам выполненных работ (оказанием услуг) на основании актов выполненных работ, заявительным характером субсидирования организаций-производителей товаров, работ и услуг, экономией денежных средств по итогам проведения конкурсных процедур, недофинансированием, невозможностью заключения муниципальных контрактов по итогам проведения конкурсных процедур в связи с отсутствием участников;</w:t>
      </w:r>
      <w:proofErr w:type="gramEnd"/>
    </w:p>
    <w:p w:rsidR="008A43A3" w:rsidRPr="002843CE" w:rsidRDefault="008A43A3" w:rsidP="008A43A3">
      <w:pPr>
        <w:pStyle w:val="a9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843CE">
        <w:rPr>
          <w:sz w:val="28"/>
          <w:szCs w:val="28"/>
        </w:rPr>
        <w:t xml:space="preserve">«Общегосударственные вопросы» (93,9 %) в связи с заявительным характером субсидирования организаций-производителей товаров, работ и услуг, расходов по исполнительным листам, наличием нераспределенного остатка бюджетных ассигнований, предусмотренных на выполнение обращений граждан </w:t>
      </w:r>
      <w:r w:rsidRPr="002843CE">
        <w:rPr>
          <w:sz w:val="28"/>
          <w:szCs w:val="28"/>
        </w:rPr>
        <w:lastRenderedPageBreak/>
        <w:t>к депутатам Законодательного Собрания Новосибирской области и в связи с предоставлением субсидий не в полном объеме.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Структура расходной части бюджета города в 2018 году сохранилась за расходами по отраслям: </w:t>
      </w:r>
    </w:p>
    <w:p w:rsidR="008A43A3" w:rsidRPr="002843CE" w:rsidRDefault="008A43A3" w:rsidP="008A43A3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«Образование»</w:t>
      </w:r>
      <w:r w:rsidRPr="002843CE">
        <w:rPr>
          <w:b/>
          <w:sz w:val="28"/>
          <w:szCs w:val="28"/>
        </w:rPr>
        <w:t xml:space="preserve">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58,5 % (в 2017 году - 56,3 %), </w:t>
      </w:r>
    </w:p>
    <w:p w:rsidR="008A43A3" w:rsidRPr="002843CE" w:rsidRDefault="008A43A3" w:rsidP="008A43A3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«Национальная экономика»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13,6 % (в 2017 году - 14,1 %), </w:t>
      </w:r>
    </w:p>
    <w:p w:rsidR="008A43A3" w:rsidRPr="002843CE" w:rsidRDefault="008A43A3" w:rsidP="008A43A3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«Социальная политика» </w:t>
      </w:r>
      <w:r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7,6 % (в 2017 году - 7,2 %).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 </w:t>
      </w:r>
      <w:r w:rsidRPr="002843CE">
        <w:rPr>
          <w:b/>
          <w:sz w:val="28"/>
          <w:szCs w:val="28"/>
        </w:rPr>
        <w:t>на реализацию девятнадцати муниципальных программ</w:t>
      </w:r>
      <w:r w:rsidRPr="002843CE">
        <w:rPr>
          <w:sz w:val="28"/>
          <w:szCs w:val="28"/>
        </w:rPr>
        <w:t xml:space="preserve"> из бюджета города направлено </w:t>
      </w:r>
      <w:r w:rsidRPr="002843CE">
        <w:rPr>
          <w:b/>
          <w:sz w:val="28"/>
          <w:szCs w:val="28"/>
        </w:rPr>
        <w:t>37 248 944,6</w:t>
      </w:r>
      <w:r w:rsidRPr="002843CE">
        <w:rPr>
          <w:sz w:val="28"/>
          <w:szCs w:val="28"/>
        </w:rPr>
        <w:t xml:space="preserve"> тыс. рублей, или </w:t>
      </w:r>
      <w:r w:rsidRPr="00D26FAC">
        <w:rPr>
          <w:b/>
          <w:sz w:val="28"/>
          <w:szCs w:val="28"/>
        </w:rPr>
        <w:t>87,3 %</w:t>
      </w:r>
      <w:r w:rsidRPr="002843CE">
        <w:rPr>
          <w:sz w:val="28"/>
          <w:szCs w:val="28"/>
        </w:rPr>
        <w:t xml:space="preserve"> от общих расходов бюджета города, </w:t>
      </w:r>
      <w:r w:rsidRPr="009B260F">
        <w:rPr>
          <w:sz w:val="28"/>
          <w:szCs w:val="28"/>
          <w:u w:val="single"/>
        </w:rPr>
        <w:t>исполнение составило 98,1 %.</w:t>
      </w:r>
      <w:r w:rsidRPr="002843CE">
        <w:rPr>
          <w:sz w:val="28"/>
          <w:szCs w:val="28"/>
        </w:rPr>
        <w:t xml:space="preserve">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  <w:u w:val="single"/>
        </w:rPr>
        <w:t>Наибольший объем недофинансирования отмечен</w:t>
      </w:r>
      <w:r w:rsidRPr="002843CE">
        <w:rPr>
          <w:sz w:val="28"/>
          <w:szCs w:val="28"/>
        </w:rPr>
        <w:t xml:space="preserve"> по муниципальной программе «Энергоснабжение и повышение энергетической эффективности в городе Новосибирске» на 2011-2020 годы – исполнение составило 40,2 % от утвержденного объема финансирования программы.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  <w:u w:val="single"/>
        </w:rPr>
        <w:t>В наиболее полном объеме профинансированы</w:t>
      </w:r>
      <w:r w:rsidRPr="002843CE">
        <w:rPr>
          <w:sz w:val="28"/>
          <w:szCs w:val="28"/>
        </w:rPr>
        <w:t xml:space="preserve"> следующие муниципальные программы:</w:t>
      </w:r>
    </w:p>
    <w:p w:rsidR="008A43A3" w:rsidRPr="002843CE" w:rsidRDefault="008A43A3" w:rsidP="008A43A3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«Управление муниципальным долгом города Новосибирска» на 2016-2018 годы (99,99 % от уточненного плана);</w:t>
      </w:r>
    </w:p>
    <w:p w:rsidR="008A43A3" w:rsidRPr="002843CE" w:rsidRDefault="008A43A3" w:rsidP="008A43A3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«Развитие малого и среднего предпринимательства города Новосибирска» на 2018-2020 годы (99,96 % от уточненного плана).</w:t>
      </w:r>
    </w:p>
    <w:p w:rsidR="008A43A3" w:rsidRPr="00F80991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На реализацию двух ведомственных целевых программ</w:t>
      </w:r>
      <w:r w:rsidRPr="002843CE">
        <w:rPr>
          <w:sz w:val="28"/>
          <w:szCs w:val="28"/>
        </w:rPr>
        <w:t xml:space="preserve"> в 2018 году направлено </w:t>
      </w:r>
      <w:r w:rsidRPr="009B260F">
        <w:rPr>
          <w:b/>
          <w:sz w:val="28"/>
          <w:szCs w:val="28"/>
        </w:rPr>
        <w:t>168 911,7</w:t>
      </w:r>
      <w:r w:rsidRPr="002843C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или </w:t>
      </w:r>
      <w:r w:rsidRPr="009B260F">
        <w:rPr>
          <w:b/>
          <w:sz w:val="28"/>
          <w:szCs w:val="28"/>
        </w:rPr>
        <w:t>0,4 %</w:t>
      </w:r>
      <w:r w:rsidRPr="002843CE">
        <w:rPr>
          <w:sz w:val="28"/>
          <w:szCs w:val="28"/>
        </w:rPr>
        <w:t xml:space="preserve"> от общих расходов бюджета города. </w:t>
      </w:r>
      <w:r w:rsidRPr="009B260F">
        <w:rPr>
          <w:sz w:val="28"/>
          <w:szCs w:val="28"/>
          <w:u w:val="single"/>
        </w:rPr>
        <w:t>Исполнение по ведомственным целевым программам составило</w:t>
      </w:r>
      <w:r w:rsidRPr="009B260F">
        <w:rPr>
          <w:b/>
          <w:sz w:val="28"/>
          <w:szCs w:val="28"/>
          <w:u w:val="single"/>
        </w:rPr>
        <w:t xml:space="preserve"> </w:t>
      </w:r>
      <w:r w:rsidRPr="009B260F">
        <w:rPr>
          <w:sz w:val="28"/>
          <w:szCs w:val="28"/>
          <w:u w:val="single"/>
        </w:rPr>
        <w:t>75,9 %</w:t>
      </w:r>
      <w:r w:rsidRPr="009B260F">
        <w:rPr>
          <w:sz w:val="28"/>
          <w:szCs w:val="28"/>
        </w:rPr>
        <w:t>.</w:t>
      </w:r>
      <w:r w:rsidRPr="002843CE">
        <w:rPr>
          <w:sz w:val="28"/>
          <w:szCs w:val="28"/>
        </w:rPr>
        <w:t xml:space="preserve">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  <w:u w:val="single"/>
        </w:rPr>
        <w:t>В полном объеме в 2018 году не проведено финансирование ни одной ведомственной целевой программы</w:t>
      </w:r>
      <w:r w:rsidRPr="009B260F">
        <w:rPr>
          <w:sz w:val="28"/>
          <w:szCs w:val="28"/>
        </w:rPr>
        <w:t>.</w:t>
      </w:r>
      <w:r w:rsidRPr="002843CE">
        <w:rPr>
          <w:sz w:val="28"/>
          <w:szCs w:val="28"/>
        </w:rPr>
        <w:t xml:space="preserve"> На 50,0 % от плановых назначений профинансирована ведомственная целевая программа «Переселение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2011 - 2018 годы (далее – Программа).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Согласно заключению Палаты основной причиной низкого исполнения Программы стало признание трех аукционов не </w:t>
      </w:r>
      <w:proofErr w:type="gramStart"/>
      <w:r w:rsidRPr="002843CE">
        <w:rPr>
          <w:sz w:val="28"/>
          <w:szCs w:val="28"/>
        </w:rPr>
        <w:t>состоявшимися</w:t>
      </w:r>
      <w:proofErr w:type="gramEnd"/>
      <w:r w:rsidRPr="002843CE">
        <w:rPr>
          <w:sz w:val="28"/>
          <w:szCs w:val="28"/>
        </w:rPr>
        <w:t xml:space="preserve">, в связи с отсутствием участников. Последний аукцион на приобретение квартир в муниципальную собственность объявлен 20.11.2018 с меньшей потребностью, в связи с использованием освобождаемых квартир, находящихся в собственности города для переселения граждан.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b/>
          <w:sz w:val="28"/>
          <w:szCs w:val="28"/>
          <w:u w:val="single"/>
        </w:rPr>
      </w:pP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Расходы на </w:t>
      </w:r>
      <w:r w:rsidRPr="002843CE">
        <w:rPr>
          <w:b/>
          <w:sz w:val="28"/>
          <w:szCs w:val="28"/>
        </w:rPr>
        <w:t>капитальные вложения</w:t>
      </w:r>
      <w:r w:rsidRPr="002843CE">
        <w:rPr>
          <w:sz w:val="28"/>
          <w:szCs w:val="28"/>
        </w:rPr>
        <w:t xml:space="preserve"> в объекты муниципальной собственности исполнены в объеме </w:t>
      </w:r>
      <w:r w:rsidRPr="002843CE">
        <w:rPr>
          <w:b/>
          <w:sz w:val="28"/>
          <w:szCs w:val="28"/>
        </w:rPr>
        <w:t>2 230 261,2</w:t>
      </w:r>
      <w:r w:rsidRPr="002843CE">
        <w:rPr>
          <w:sz w:val="28"/>
          <w:szCs w:val="28"/>
        </w:rPr>
        <w:t xml:space="preserve"> тыс. рублей, или </w:t>
      </w:r>
      <w:r w:rsidRPr="00A41958">
        <w:rPr>
          <w:b/>
          <w:sz w:val="28"/>
          <w:szCs w:val="28"/>
        </w:rPr>
        <w:t>88,3 %</w:t>
      </w:r>
      <w:r w:rsidRPr="002843CE">
        <w:rPr>
          <w:sz w:val="28"/>
          <w:szCs w:val="28"/>
        </w:rPr>
        <w:t xml:space="preserve"> от плана, в </w:t>
      </w:r>
      <w:r w:rsidRPr="00A41958">
        <w:rPr>
          <w:sz w:val="28"/>
          <w:szCs w:val="28"/>
          <w:u w:val="single"/>
        </w:rPr>
        <w:t xml:space="preserve">том числе из средств бюджета города Новосибирска – </w:t>
      </w:r>
      <w:r w:rsidRPr="00A41958">
        <w:rPr>
          <w:b/>
          <w:sz w:val="28"/>
          <w:szCs w:val="28"/>
          <w:u w:val="single"/>
        </w:rPr>
        <w:t>811 422,6</w:t>
      </w:r>
      <w:r w:rsidRPr="00A41958">
        <w:rPr>
          <w:sz w:val="28"/>
          <w:szCs w:val="28"/>
          <w:u w:val="single"/>
        </w:rPr>
        <w:t xml:space="preserve"> тыс. рублей, или </w:t>
      </w:r>
      <w:r w:rsidRPr="00A41958">
        <w:rPr>
          <w:b/>
          <w:sz w:val="28"/>
          <w:szCs w:val="28"/>
          <w:u w:val="single"/>
        </w:rPr>
        <w:t>93,6 %</w:t>
      </w:r>
      <w:r w:rsidRPr="00A41958">
        <w:rPr>
          <w:sz w:val="28"/>
          <w:szCs w:val="28"/>
          <w:u w:val="single"/>
        </w:rPr>
        <w:t xml:space="preserve"> от плана</w:t>
      </w:r>
      <w:r w:rsidRPr="002843CE">
        <w:rPr>
          <w:sz w:val="28"/>
          <w:szCs w:val="28"/>
        </w:rPr>
        <w:t>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>Доля капитальных вложений в общем объеме расходов бюджета города в 2018 году, по сравнению с 2017 годом, увеличилась на 0,6 процентных пункта (с 4,6 % до 5,2 %).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Динамика структуры капитальных вложений в объе</w:t>
      </w:r>
      <w:r>
        <w:rPr>
          <w:sz w:val="28"/>
          <w:szCs w:val="28"/>
        </w:rPr>
        <w:t>кты муниципальной собственности, по годам</w:t>
      </w:r>
    </w:p>
    <w:p w:rsidR="008A43A3" w:rsidRPr="002843CE" w:rsidRDefault="008A43A3" w:rsidP="008A43A3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2843CE">
        <w:rPr>
          <w:sz w:val="28"/>
          <w:szCs w:val="28"/>
        </w:rPr>
        <w:t>в процентах</w:t>
      </w:r>
    </w:p>
    <w:tbl>
      <w:tblPr>
        <w:tblW w:w="9935" w:type="dxa"/>
        <w:tblInd w:w="96" w:type="dxa"/>
        <w:tblLook w:val="04A0" w:firstRow="1" w:lastRow="0" w:firstColumn="1" w:lastColumn="0" w:noHBand="0" w:noVBand="1"/>
      </w:tblPr>
      <w:tblGrid>
        <w:gridCol w:w="3556"/>
        <w:gridCol w:w="1276"/>
        <w:gridCol w:w="1276"/>
        <w:gridCol w:w="1275"/>
        <w:gridCol w:w="1276"/>
        <w:gridCol w:w="1276"/>
      </w:tblGrid>
      <w:tr w:rsidR="008A43A3" w:rsidRPr="002843CE" w:rsidTr="00104212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center"/>
              <w:rPr>
                <w:bCs/>
                <w:sz w:val="26"/>
                <w:szCs w:val="26"/>
              </w:rPr>
            </w:pPr>
            <w:r w:rsidRPr="002843CE">
              <w:rPr>
                <w:bCs/>
                <w:sz w:val="26"/>
                <w:szCs w:val="26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center"/>
              <w:rPr>
                <w:bCs/>
                <w:sz w:val="26"/>
                <w:szCs w:val="26"/>
              </w:rPr>
            </w:pPr>
            <w:r w:rsidRPr="002843CE">
              <w:rPr>
                <w:bCs/>
                <w:sz w:val="26"/>
                <w:szCs w:val="26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3A3" w:rsidRPr="00A41958" w:rsidRDefault="008A43A3" w:rsidP="00104212">
            <w:pPr>
              <w:tabs>
                <w:tab w:val="left" w:pos="1134"/>
              </w:tabs>
              <w:jc w:val="center"/>
              <w:rPr>
                <w:bCs/>
                <w:sz w:val="26"/>
                <w:szCs w:val="26"/>
              </w:rPr>
            </w:pPr>
            <w:r w:rsidRPr="00A41958">
              <w:rPr>
                <w:bCs/>
                <w:sz w:val="26"/>
                <w:szCs w:val="26"/>
              </w:rPr>
              <w:t>2018 год</w:t>
            </w:r>
          </w:p>
        </w:tc>
      </w:tr>
      <w:tr w:rsidR="008A43A3" w:rsidRPr="002843CE" w:rsidTr="00104212">
        <w:trPr>
          <w:trHeight w:val="3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Бюджет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36,4</w:t>
            </w:r>
          </w:p>
        </w:tc>
      </w:tr>
      <w:tr w:rsidR="008A43A3" w:rsidRPr="002843CE" w:rsidTr="00104212">
        <w:trPr>
          <w:trHeight w:val="3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34,0</w:t>
            </w:r>
          </w:p>
        </w:tc>
      </w:tr>
      <w:tr w:rsidR="008A43A3" w:rsidRPr="002843CE" w:rsidTr="00104212">
        <w:trPr>
          <w:trHeight w:val="28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29,6</w:t>
            </w:r>
          </w:p>
        </w:tc>
      </w:tr>
      <w:tr w:rsidR="008A43A3" w:rsidRPr="002843CE" w:rsidTr="00104212">
        <w:trPr>
          <w:trHeight w:val="50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Средства ГК «Фонд содействия реформированию ЖКХ»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3A3" w:rsidRPr="002843CE" w:rsidRDefault="008A43A3" w:rsidP="00104212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0,0</w:t>
            </w:r>
          </w:p>
        </w:tc>
      </w:tr>
    </w:tbl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Основную долю бюджетных инвестиций в 2018 году составляли инвестиции, направленные </w:t>
      </w:r>
      <w:proofErr w:type="gramStart"/>
      <w:r w:rsidRPr="002843CE">
        <w:rPr>
          <w:sz w:val="28"/>
          <w:szCs w:val="28"/>
        </w:rPr>
        <w:t>на</w:t>
      </w:r>
      <w:proofErr w:type="gramEnd"/>
      <w:r w:rsidRPr="002843CE">
        <w:rPr>
          <w:sz w:val="28"/>
          <w:szCs w:val="28"/>
        </w:rPr>
        <w:t>:</w:t>
      </w:r>
    </w:p>
    <w:p w:rsidR="008A43A3" w:rsidRPr="002843CE" w:rsidRDefault="008A43A3" w:rsidP="008A43A3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строительство и реконструкцию детских садов и школ – 62,3 %; </w:t>
      </w:r>
    </w:p>
    <w:p w:rsidR="008A43A3" w:rsidRPr="002843CE" w:rsidRDefault="008A43A3" w:rsidP="008A43A3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реконструкцию и приобретение жилья, на реконструкцию объектов энергетического хозяйства, на строительство, реконструкцию и модернизацию объектов централизованной системы водоснабжения и водоотведения, строительство объектов коммунального хозяйства и строительство газовых сетей – 23,9 %;</w:t>
      </w:r>
    </w:p>
    <w:p w:rsidR="008A43A3" w:rsidRPr="002843CE" w:rsidRDefault="008A43A3" w:rsidP="008A43A3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строительство и реконструкцию автомобильных дорог – 13,8 %.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Наиболее </w:t>
      </w:r>
      <w:proofErr w:type="spellStart"/>
      <w:r w:rsidRPr="002843CE">
        <w:rPr>
          <w:sz w:val="28"/>
          <w:szCs w:val="28"/>
        </w:rPr>
        <w:t>финансовоемкие</w:t>
      </w:r>
      <w:proofErr w:type="spellEnd"/>
      <w:r w:rsidRPr="002843CE">
        <w:rPr>
          <w:sz w:val="28"/>
          <w:szCs w:val="28"/>
        </w:rPr>
        <w:t xml:space="preserve"> объекты муниципальной собственности в 2018 году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(за счет всех источников финансирования):</w:t>
      </w:r>
    </w:p>
    <w:p w:rsidR="008A43A3" w:rsidRPr="002843CE" w:rsidRDefault="008A43A3" w:rsidP="008A43A3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«Школа по ул. Титова в Ленинском районе» - 568 252,4 тыс. рублей;</w:t>
      </w:r>
    </w:p>
    <w:p w:rsidR="008A43A3" w:rsidRPr="002843CE" w:rsidRDefault="008A43A3" w:rsidP="008A43A3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«Здание, пристраиваемое к существующему зданию (школы) по ул. Гоголя, 195 в Дзержинском районе» – 209 640,7 тыс. рублей;</w:t>
      </w:r>
    </w:p>
    <w:p w:rsidR="008A43A3" w:rsidRPr="002843CE" w:rsidRDefault="008A43A3" w:rsidP="008A43A3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«Автомобильная дорога общего пользования по ул. Объединения в </w:t>
      </w:r>
      <w:proofErr w:type="spellStart"/>
      <w:r w:rsidRPr="002843CE">
        <w:rPr>
          <w:sz w:val="28"/>
          <w:szCs w:val="28"/>
        </w:rPr>
        <w:t>Заельцовском</w:t>
      </w:r>
      <w:proofErr w:type="spellEnd"/>
      <w:r w:rsidRPr="002843CE">
        <w:rPr>
          <w:sz w:val="28"/>
          <w:szCs w:val="28"/>
        </w:rPr>
        <w:t>, Калининском районах (участок от ул. Лебедевского до ул. Фадеева)» – 172 574,7 тыс. рублей;</w:t>
      </w:r>
    </w:p>
    <w:p w:rsidR="008A43A3" w:rsidRPr="002843CE" w:rsidRDefault="008A43A3" w:rsidP="008A43A3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«Реконструкция здания школы по ул. Охотской, 84 в </w:t>
      </w:r>
      <w:proofErr w:type="spellStart"/>
      <w:r w:rsidRPr="002843CE">
        <w:rPr>
          <w:sz w:val="28"/>
          <w:szCs w:val="28"/>
        </w:rPr>
        <w:t>Заельцовском</w:t>
      </w:r>
      <w:proofErr w:type="spellEnd"/>
      <w:r w:rsidRPr="002843CE">
        <w:rPr>
          <w:sz w:val="28"/>
          <w:szCs w:val="28"/>
        </w:rPr>
        <w:t xml:space="preserve"> районе с увеличением объема строительства. Пристройки к зданию школы» – 122 698,8 тыс. рублей;</w:t>
      </w:r>
    </w:p>
    <w:p w:rsidR="008A43A3" w:rsidRPr="002843CE" w:rsidRDefault="008A43A3" w:rsidP="008A43A3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«Детский сад по ул. </w:t>
      </w:r>
      <w:proofErr w:type="gramStart"/>
      <w:r w:rsidRPr="002843CE">
        <w:rPr>
          <w:sz w:val="28"/>
          <w:szCs w:val="28"/>
        </w:rPr>
        <w:t>Спортивной</w:t>
      </w:r>
      <w:proofErr w:type="gramEnd"/>
      <w:r w:rsidRPr="002843CE">
        <w:rPr>
          <w:sz w:val="28"/>
          <w:szCs w:val="28"/>
        </w:rPr>
        <w:t xml:space="preserve">, 19/1 в Ленинском районе» – 111 171,3 тыс. рублей; </w:t>
      </w:r>
    </w:p>
    <w:p w:rsidR="008A43A3" w:rsidRPr="002843CE" w:rsidRDefault="008A43A3" w:rsidP="008A43A3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«Детский сад по ул. Петухова, 160/2 в Кировском районе» – 111 118,6 тыс. рублей.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2018 году не был профинансирован один объект – «Приобретение жилых помещений в целях оказания социальной поддержки многодетным семьям». Так при уточненном плане в размере 11 050,0 тыс. рублей, фактическое исполнение составило 0,0 тыс. рублей.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Решением Совета депутатов города Новосибирска от 25.12.2017 №</w:t>
      </w:r>
      <w:r>
        <w:rPr>
          <w:sz w:val="28"/>
          <w:szCs w:val="28"/>
        </w:rPr>
        <w:t> </w:t>
      </w:r>
      <w:r w:rsidRPr="002843CE">
        <w:rPr>
          <w:sz w:val="28"/>
          <w:szCs w:val="28"/>
        </w:rPr>
        <w:t xml:space="preserve">532 «О бюджете города Новосибирска на 2018 год и плановый период 2019 и 2020 годов» (в редакции </w:t>
      </w:r>
      <w:proofErr w:type="gramStart"/>
      <w:r w:rsidRPr="002843CE">
        <w:rPr>
          <w:sz w:val="28"/>
          <w:szCs w:val="28"/>
        </w:rPr>
        <w:t>решения Совета депутатов города Новосибирска</w:t>
      </w:r>
      <w:proofErr w:type="gramEnd"/>
      <w:r w:rsidRPr="002843CE">
        <w:rPr>
          <w:sz w:val="28"/>
          <w:szCs w:val="28"/>
        </w:rPr>
        <w:t xml:space="preserve"> от 24.12.2018 </w:t>
      </w:r>
      <w:r w:rsidRPr="002843CE">
        <w:rPr>
          <w:sz w:val="28"/>
          <w:szCs w:val="28"/>
        </w:rPr>
        <w:lastRenderedPageBreak/>
        <w:t xml:space="preserve">№ 724) </w:t>
      </w:r>
      <w:r w:rsidRPr="002843CE">
        <w:rPr>
          <w:b/>
          <w:sz w:val="28"/>
          <w:szCs w:val="28"/>
        </w:rPr>
        <w:t>дефицит бюджета города Новосибирска</w:t>
      </w:r>
      <w:r w:rsidRPr="002843CE">
        <w:rPr>
          <w:sz w:val="28"/>
          <w:szCs w:val="28"/>
        </w:rPr>
        <w:t xml:space="preserve"> на 2018 год утвержден в размере </w:t>
      </w:r>
      <w:r w:rsidRPr="002843CE">
        <w:rPr>
          <w:b/>
          <w:sz w:val="28"/>
          <w:szCs w:val="28"/>
        </w:rPr>
        <w:t>1 448 375,7</w:t>
      </w:r>
      <w:r w:rsidRPr="002843CE">
        <w:rPr>
          <w:sz w:val="28"/>
          <w:szCs w:val="28"/>
        </w:rPr>
        <w:t xml:space="preserve"> тыс. рублей. </w:t>
      </w:r>
    </w:p>
    <w:p w:rsidR="008A43A3" w:rsidRPr="002843CE" w:rsidRDefault="008A43A3" w:rsidP="008A43A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41958">
        <w:rPr>
          <w:sz w:val="28"/>
          <w:szCs w:val="28"/>
          <w:u w:val="single"/>
        </w:rPr>
        <w:t>Бюджет 2018 года</w:t>
      </w:r>
      <w:r w:rsidRPr="00A41958">
        <w:rPr>
          <w:b/>
          <w:sz w:val="28"/>
          <w:szCs w:val="28"/>
          <w:u w:val="single"/>
        </w:rPr>
        <w:t xml:space="preserve"> </w:t>
      </w:r>
      <w:r w:rsidRPr="00A41958">
        <w:rPr>
          <w:sz w:val="28"/>
          <w:szCs w:val="28"/>
          <w:u w:val="single"/>
        </w:rPr>
        <w:t xml:space="preserve">исполнен с дефицитом в размере </w:t>
      </w:r>
      <w:r w:rsidRPr="00A41958">
        <w:rPr>
          <w:b/>
          <w:sz w:val="28"/>
          <w:szCs w:val="28"/>
          <w:u w:val="single"/>
        </w:rPr>
        <w:t>1 226 370,1</w:t>
      </w:r>
      <w:r w:rsidRPr="00A41958">
        <w:rPr>
          <w:sz w:val="28"/>
          <w:szCs w:val="28"/>
          <w:u w:val="single"/>
        </w:rPr>
        <w:t xml:space="preserve"> тыс. рублей</w:t>
      </w:r>
      <w:r w:rsidRPr="002843CE">
        <w:rPr>
          <w:sz w:val="28"/>
          <w:szCs w:val="28"/>
        </w:rPr>
        <w:t>.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Величина дефицита не превышает ограничений, установленных п. 3 ст.</w:t>
      </w:r>
      <w:r>
        <w:rPr>
          <w:sz w:val="28"/>
          <w:szCs w:val="28"/>
        </w:rPr>
        <w:t> </w:t>
      </w:r>
      <w:r w:rsidRPr="002843CE">
        <w:rPr>
          <w:sz w:val="28"/>
          <w:szCs w:val="28"/>
        </w:rPr>
        <w:t>92.1 Бюджетного кодекса Российской Федерации (10 % от утвержденного общего годового объема доходов без учета утвержденного объема безвозмездных поступлений).</w:t>
      </w:r>
    </w:p>
    <w:p w:rsidR="008A43A3" w:rsidRPr="002843CE" w:rsidRDefault="008A43A3" w:rsidP="008A43A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65783E">
        <w:rPr>
          <w:b/>
          <w:sz w:val="28"/>
          <w:szCs w:val="28"/>
        </w:rPr>
        <w:t>Объем муниципального долга</w:t>
      </w:r>
      <w:r w:rsidRPr="0065783E">
        <w:rPr>
          <w:sz w:val="28"/>
          <w:szCs w:val="28"/>
        </w:rPr>
        <w:t xml:space="preserve"> города Новосибирска на 01.01.2019 составил </w:t>
      </w:r>
      <w:r w:rsidRPr="0065783E">
        <w:rPr>
          <w:b/>
          <w:sz w:val="28"/>
          <w:szCs w:val="28"/>
        </w:rPr>
        <w:t>20 579 807,0</w:t>
      </w:r>
      <w:r w:rsidRPr="0065783E">
        <w:rPr>
          <w:sz w:val="28"/>
          <w:szCs w:val="28"/>
        </w:rPr>
        <w:t xml:space="preserve"> тыс. рублей и по сравнению с 01.01.2018 увеличился на </w:t>
      </w:r>
      <w:r w:rsidRPr="0065783E">
        <w:rPr>
          <w:b/>
          <w:sz w:val="28"/>
          <w:szCs w:val="28"/>
        </w:rPr>
        <w:t>1 350 134,5</w:t>
      </w:r>
      <w:r w:rsidRPr="0065783E">
        <w:rPr>
          <w:sz w:val="28"/>
          <w:szCs w:val="28"/>
        </w:rPr>
        <w:t xml:space="preserve"> тыс. рублей или 7,0</w:t>
      </w:r>
      <w:r w:rsidRPr="002843CE">
        <w:rPr>
          <w:sz w:val="28"/>
          <w:szCs w:val="28"/>
        </w:rPr>
        <w:t> </w:t>
      </w:r>
      <w:r w:rsidRPr="0065783E">
        <w:rPr>
          <w:sz w:val="28"/>
          <w:szCs w:val="28"/>
        </w:rPr>
        <w:t xml:space="preserve">%. </w:t>
      </w:r>
      <w:r w:rsidRPr="00A41958">
        <w:rPr>
          <w:sz w:val="28"/>
          <w:szCs w:val="28"/>
          <w:u w:val="single"/>
        </w:rPr>
        <w:t>Его доля составляет 90,1 % в объеме налоговых и неналоговых доходов</w:t>
      </w:r>
      <w:r w:rsidRPr="002843CE">
        <w:rPr>
          <w:sz w:val="28"/>
          <w:szCs w:val="28"/>
        </w:rPr>
        <w:t xml:space="preserve"> и не превышает ограничений, установленных статьей 107 Бюджетного кодекса Российской Федерации – 100 % налоговых и неналоговых доходов.</w:t>
      </w:r>
      <w:proofErr w:type="gramEnd"/>
    </w:p>
    <w:p w:rsidR="008A43A3" w:rsidRPr="0065783E" w:rsidRDefault="008A43A3" w:rsidP="008A43A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5783E">
        <w:rPr>
          <w:b/>
          <w:sz w:val="28"/>
          <w:szCs w:val="28"/>
        </w:rPr>
        <w:t>Расходы на обслуживание муниципального долга</w:t>
      </w:r>
      <w:r w:rsidRPr="0065783E">
        <w:rPr>
          <w:sz w:val="28"/>
          <w:szCs w:val="28"/>
        </w:rPr>
        <w:t xml:space="preserve"> в 2018 году составили </w:t>
      </w:r>
      <w:r w:rsidRPr="0065783E">
        <w:rPr>
          <w:b/>
          <w:sz w:val="28"/>
          <w:szCs w:val="28"/>
        </w:rPr>
        <w:t>1 239 906,9</w:t>
      </w:r>
      <w:r w:rsidRPr="0065783E">
        <w:rPr>
          <w:sz w:val="28"/>
          <w:szCs w:val="28"/>
        </w:rPr>
        <w:t xml:space="preserve"> тыс. рублей и уменьшились по сравнению с 2017 годом на </w:t>
      </w:r>
      <w:r w:rsidRPr="00A41958">
        <w:rPr>
          <w:b/>
          <w:sz w:val="28"/>
          <w:szCs w:val="28"/>
        </w:rPr>
        <w:t>102 173,9</w:t>
      </w:r>
      <w:r>
        <w:rPr>
          <w:b/>
          <w:sz w:val="28"/>
          <w:szCs w:val="28"/>
        </w:rPr>
        <w:t> </w:t>
      </w:r>
      <w:r w:rsidRPr="0065783E">
        <w:rPr>
          <w:sz w:val="28"/>
          <w:szCs w:val="28"/>
        </w:rPr>
        <w:t>тыс. рублей или 7,6</w:t>
      </w:r>
      <w:r w:rsidRPr="002843CE">
        <w:rPr>
          <w:sz w:val="28"/>
          <w:szCs w:val="28"/>
        </w:rPr>
        <w:t> </w:t>
      </w:r>
      <w:r w:rsidRPr="0065783E">
        <w:rPr>
          <w:sz w:val="28"/>
          <w:szCs w:val="28"/>
        </w:rPr>
        <w:t>%</w:t>
      </w:r>
      <w:r w:rsidRPr="002843CE">
        <w:rPr>
          <w:sz w:val="28"/>
          <w:szCs w:val="28"/>
        </w:rPr>
        <w:t xml:space="preserve"> (в 2017 году – 1 342 080,8 тыс. рублей).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Объем расходов на обслуживание муниципального долга не превышает ограничений, установленных статьей 111 Бюджетного кодекса Российской Федерации – 15 % объема расходов бюджета города, за исключением расходов, которые осуществляются за счет субвенций.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Все постоянные комиссии Совета депутатов рассмотрели проект решения и направили в постоянную комиссию Совета депутатов по бюджету и налоговой политике </w:t>
      </w:r>
      <w:r>
        <w:rPr>
          <w:sz w:val="28"/>
          <w:szCs w:val="28"/>
        </w:rPr>
        <w:t xml:space="preserve">(далее – комиссия) </w:t>
      </w:r>
      <w:r w:rsidRPr="002843CE">
        <w:rPr>
          <w:sz w:val="28"/>
          <w:szCs w:val="28"/>
        </w:rPr>
        <w:t>свои решения, в которых согласились с проектом решения. Рекомендации, содержащиеся в решениях постоянных комиссий, были рассмотрены на заседании комиссии.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Также на заседании комиссии обсуждалось заключение Палаты на отчет об исполнении бюджета города Новосибирска за 2018 год (далее – Отчет). 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Палата подтверждает достоверность Отчета и считает, что бюджет города Новосибирска за 2018 год в целом исполнен в соответствии решением Совета депутатов от 25.12.2017 № 532 «О бюджете города Новосибирска на 2018 год и плановый период 2019 и 2020 годов», а представленный проект решения в целом не противоречит законодательству и рекомендован для рассмотрения на сессии Совета депутатов.</w:t>
      </w:r>
      <w:proofErr w:type="gramEnd"/>
    </w:p>
    <w:p w:rsidR="008A43A3" w:rsidRPr="002843CE" w:rsidRDefault="008A43A3" w:rsidP="008A43A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2843CE">
        <w:rPr>
          <w:b/>
          <w:sz w:val="28"/>
          <w:szCs w:val="28"/>
        </w:rPr>
        <w:t>омиссия,</w:t>
      </w:r>
      <w:r w:rsidRPr="002843CE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Pr="002843CE">
        <w:rPr>
          <w:b/>
          <w:sz w:val="28"/>
          <w:szCs w:val="28"/>
        </w:rPr>
        <w:t>РЕКОМЕНДУЕТ:</w:t>
      </w:r>
    </w:p>
    <w:p w:rsidR="008A43A3" w:rsidRPr="002843CE" w:rsidRDefault="008A43A3" w:rsidP="008A43A3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Сессии Совета депутатов принять проект решения.</w:t>
      </w:r>
    </w:p>
    <w:p w:rsidR="002843CE" w:rsidRDefault="002843CE" w:rsidP="002843CE">
      <w:pPr>
        <w:ind w:firstLine="709"/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B32F5B" w:rsidTr="00B32F5B">
        <w:tc>
          <w:tcPr>
            <w:tcW w:w="6946" w:type="dxa"/>
          </w:tcPr>
          <w:p w:rsidR="00B32F5B" w:rsidRDefault="00B32F5B">
            <w:pPr>
              <w:pStyle w:val="a3"/>
              <w:rPr>
                <w:szCs w:val="28"/>
              </w:rPr>
            </w:pPr>
          </w:p>
          <w:p w:rsidR="00B32F5B" w:rsidRDefault="00B32F5B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B32F5B" w:rsidRDefault="00B32F5B">
            <w:pPr>
              <w:pStyle w:val="a3"/>
              <w:rPr>
                <w:szCs w:val="28"/>
              </w:rPr>
            </w:pPr>
          </w:p>
          <w:p w:rsidR="00B32F5B" w:rsidRDefault="00B32F5B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B32F5B" w:rsidRDefault="00B32F5B" w:rsidP="002843CE">
      <w:pPr>
        <w:ind w:firstLine="709"/>
        <w:jc w:val="both"/>
        <w:rPr>
          <w:sz w:val="28"/>
          <w:szCs w:val="28"/>
        </w:rPr>
      </w:pPr>
    </w:p>
    <w:p w:rsidR="002843CE" w:rsidRDefault="002843CE" w:rsidP="002843CE">
      <w:pPr>
        <w:ind w:firstLine="709"/>
        <w:jc w:val="both"/>
        <w:rPr>
          <w:sz w:val="28"/>
          <w:szCs w:val="28"/>
        </w:rPr>
      </w:pPr>
    </w:p>
    <w:p w:rsidR="002843CE" w:rsidRDefault="002843CE" w:rsidP="002843CE">
      <w:pPr>
        <w:ind w:firstLine="709"/>
        <w:jc w:val="both"/>
        <w:rPr>
          <w:sz w:val="28"/>
          <w:szCs w:val="28"/>
        </w:rPr>
      </w:pPr>
    </w:p>
    <w:p w:rsidR="00B32F5B" w:rsidRPr="002843CE" w:rsidRDefault="00B32F5B" w:rsidP="002843CE">
      <w:pPr>
        <w:ind w:firstLine="709"/>
        <w:jc w:val="both"/>
        <w:rPr>
          <w:sz w:val="28"/>
          <w:szCs w:val="28"/>
        </w:rPr>
      </w:pPr>
    </w:p>
    <w:p w:rsidR="000941CA" w:rsidRPr="002843CE" w:rsidRDefault="000941CA" w:rsidP="002843CE">
      <w:pPr>
        <w:jc w:val="both"/>
        <w:rPr>
          <w:sz w:val="24"/>
          <w:szCs w:val="24"/>
        </w:rPr>
      </w:pPr>
      <w:r w:rsidRPr="002843CE">
        <w:rPr>
          <w:sz w:val="24"/>
          <w:szCs w:val="24"/>
        </w:rPr>
        <w:t>Раченко Н. Г.</w:t>
      </w:r>
    </w:p>
    <w:p w:rsidR="00B3220C" w:rsidRPr="002843CE" w:rsidRDefault="000941CA" w:rsidP="002843CE">
      <w:pPr>
        <w:jc w:val="both"/>
        <w:rPr>
          <w:sz w:val="24"/>
          <w:szCs w:val="24"/>
        </w:rPr>
      </w:pPr>
      <w:r w:rsidRPr="002843CE">
        <w:rPr>
          <w:sz w:val="24"/>
          <w:szCs w:val="24"/>
        </w:rPr>
        <w:t>227-44-66</w:t>
      </w:r>
    </w:p>
    <w:sectPr w:rsidR="00B3220C" w:rsidRPr="002843CE" w:rsidSect="00157EF1">
      <w:footerReference w:type="default" r:id="rId10"/>
      <w:pgSz w:w="11907" w:h="16840"/>
      <w:pgMar w:top="851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41C" w:rsidRDefault="00BA141C" w:rsidP="005A4E40">
      <w:r>
        <w:separator/>
      </w:r>
    </w:p>
  </w:endnote>
  <w:endnote w:type="continuationSeparator" w:id="0">
    <w:p w:rsidR="00BA141C" w:rsidRDefault="00BA141C" w:rsidP="005A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329"/>
      <w:docPartObj>
        <w:docPartGallery w:val="Page Numbers (Bottom of Page)"/>
        <w:docPartUnique/>
      </w:docPartObj>
    </w:sdtPr>
    <w:sdtEndPr/>
    <w:sdtContent>
      <w:p w:rsidR="00341379" w:rsidRDefault="0034137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E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41C" w:rsidRDefault="00BA141C" w:rsidP="005A4E40">
      <w:r>
        <w:separator/>
      </w:r>
    </w:p>
  </w:footnote>
  <w:footnote w:type="continuationSeparator" w:id="0">
    <w:p w:rsidR="00BA141C" w:rsidRDefault="00BA141C" w:rsidP="005A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928"/>
    <w:multiLevelType w:val="hybridMultilevel"/>
    <w:tmpl w:val="C1A8D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25A97"/>
    <w:multiLevelType w:val="hybridMultilevel"/>
    <w:tmpl w:val="A0BCFD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817991"/>
    <w:multiLevelType w:val="hybridMultilevel"/>
    <w:tmpl w:val="1ADCB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47291D"/>
    <w:multiLevelType w:val="hybridMultilevel"/>
    <w:tmpl w:val="133C4A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DF33303"/>
    <w:multiLevelType w:val="hybridMultilevel"/>
    <w:tmpl w:val="3438D4E8"/>
    <w:lvl w:ilvl="0" w:tplc="180847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FC610A"/>
    <w:multiLevelType w:val="hybridMultilevel"/>
    <w:tmpl w:val="2B3867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6116D4"/>
    <w:multiLevelType w:val="hybridMultilevel"/>
    <w:tmpl w:val="F8C67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121003"/>
    <w:multiLevelType w:val="hybridMultilevel"/>
    <w:tmpl w:val="589E3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094D58"/>
    <w:multiLevelType w:val="hybridMultilevel"/>
    <w:tmpl w:val="D45428E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97278BA"/>
    <w:multiLevelType w:val="hybridMultilevel"/>
    <w:tmpl w:val="B59EF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864DEF"/>
    <w:multiLevelType w:val="hybridMultilevel"/>
    <w:tmpl w:val="1842F2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5144775"/>
    <w:multiLevelType w:val="hybridMultilevel"/>
    <w:tmpl w:val="135AE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CE1D6C"/>
    <w:multiLevelType w:val="hybridMultilevel"/>
    <w:tmpl w:val="F1B43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87C127C"/>
    <w:multiLevelType w:val="hybridMultilevel"/>
    <w:tmpl w:val="B4C2F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C6000D"/>
    <w:multiLevelType w:val="hybridMultilevel"/>
    <w:tmpl w:val="4A726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F2024A"/>
    <w:multiLevelType w:val="hybridMultilevel"/>
    <w:tmpl w:val="1ACC8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5B789F"/>
    <w:multiLevelType w:val="hybridMultilevel"/>
    <w:tmpl w:val="16422A9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6D5E6C4D"/>
    <w:multiLevelType w:val="hybridMultilevel"/>
    <w:tmpl w:val="1CF0A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DD964E1"/>
    <w:multiLevelType w:val="hybridMultilevel"/>
    <w:tmpl w:val="9962D2C2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9">
    <w:nsid w:val="701F2D78"/>
    <w:multiLevelType w:val="hybridMultilevel"/>
    <w:tmpl w:val="FC423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0"/>
  </w:num>
  <w:num w:numId="2">
    <w:abstractNumId w:val="6"/>
  </w:num>
  <w:num w:numId="3">
    <w:abstractNumId w:val="3"/>
  </w:num>
  <w:num w:numId="4">
    <w:abstractNumId w:val="18"/>
  </w:num>
  <w:num w:numId="5">
    <w:abstractNumId w:val="0"/>
  </w:num>
  <w:num w:numId="6">
    <w:abstractNumId w:val="13"/>
  </w:num>
  <w:num w:numId="7">
    <w:abstractNumId w:val="11"/>
  </w:num>
  <w:num w:numId="8">
    <w:abstractNumId w:val="14"/>
  </w:num>
  <w:num w:numId="9">
    <w:abstractNumId w:val="19"/>
  </w:num>
  <w:num w:numId="10">
    <w:abstractNumId w:val="7"/>
  </w:num>
  <w:num w:numId="11">
    <w:abstractNumId w:val="10"/>
  </w:num>
  <w:num w:numId="12">
    <w:abstractNumId w:val="9"/>
  </w:num>
  <w:num w:numId="13">
    <w:abstractNumId w:val="12"/>
  </w:num>
  <w:num w:numId="14">
    <w:abstractNumId w:val="16"/>
  </w:num>
  <w:num w:numId="15">
    <w:abstractNumId w:val="15"/>
  </w:num>
  <w:num w:numId="16">
    <w:abstractNumId w:val="1"/>
  </w:num>
  <w:num w:numId="17">
    <w:abstractNumId w:val="4"/>
  </w:num>
  <w:num w:numId="18">
    <w:abstractNumId w:val="8"/>
  </w:num>
  <w:num w:numId="19">
    <w:abstractNumId w:val="5"/>
  </w:num>
  <w:num w:numId="20">
    <w:abstractNumId w:val="17"/>
  </w:num>
  <w:num w:numId="21">
    <w:abstractNumId w:val="2"/>
  </w:num>
  <w:num w:numId="22">
    <w:abstractNumId w:val="8"/>
  </w:num>
  <w:num w:numId="23">
    <w:abstractNumId w:val="5"/>
  </w:num>
  <w:num w:numId="24">
    <w:abstractNumId w:val="1"/>
  </w:num>
  <w:num w:numId="25">
    <w:abstractNumId w:val="17"/>
  </w:num>
  <w:num w:numId="2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603F"/>
    <w:rsid w:val="000102F1"/>
    <w:rsid w:val="000120A5"/>
    <w:rsid w:val="0001432F"/>
    <w:rsid w:val="0001456F"/>
    <w:rsid w:val="00020020"/>
    <w:rsid w:val="00024CB5"/>
    <w:rsid w:val="00032567"/>
    <w:rsid w:val="000416C0"/>
    <w:rsid w:val="0005047C"/>
    <w:rsid w:val="00054859"/>
    <w:rsid w:val="00057B7C"/>
    <w:rsid w:val="00062F2D"/>
    <w:rsid w:val="0006370E"/>
    <w:rsid w:val="00063903"/>
    <w:rsid w:val="00064F6C"/>
    <w:rsid w:val="000661D7"/>
    <w:rsid w:val="0006657D"/>
    <w:rsid w:val="0007105D"/>
    <w:rsid w:val="0007288E"/>
    <w:rsid w:val="00072AE6"/>
    <w:rsid w:val="00073F0D"/>
    <w:rsid w:val="00075240"/>
    <w:rsid w:val="000764DF"/>
    <w:rsid w:val="00082148"/>
    <w:rsid w:val="00082859"/>
    <w:rsid w:val="000835C3"/>
    <w:rsid w:val="000841FA"/>
    <w:rsid w:val="00084CA6"/>
    <w:rsid w:val="0008540B"/>
    <w:rsid w:val="00085959"/>
    <w:rsid w:val="00093B70"/>
    <w:rsid w:val="000941CA"/>
    <w:rsid w:val="000944FE"/>
    <w:rsid w:val="00095AD2"/>
    <w:rsid w:val="00096AF3"/>
    <w:rsid w:val="000A0BF2"/>
    <w:rsid w:val="000A0D40"/>
    <w:rsid w:val="000A34E6"/>
    <w:rsid w:val="000B33F5"/>
    <w:rsid w:val="000B445E"/>
    <w:rsid w:val="000B5E1D"/>
    <w:rsid w:val="000C115D"/>
    <w:rsid w:val="000C17CD"/>
    <w:rsid w:val="000C1FB8"/>
    <w:rsid w:val="000C5B42"/>
    <w:rsid w:val="000C78D7"/>
    <w:rsid w:val="000D1647"/>
    <w:rsid w:val="000D4C21"/>
    <w:rsid w:val="000E080C"/>
    <w:rsid w:val="000E7028"/>
    <w:rsid w:val="000F0314"/>
    <w:rsid w:val="000F3B76"/>
    <w:rsid w:val="000F3EE4"/>
    <w:rsid w:val="001003C2"/>
    <w:rsid w:val="001004B8"/>
    <w:rsid w:val="001023DC"/>
    <w:rsid w:val="0010365B"/>
    <w:rsid w:val="0010789F"/>
    <w:rsid w:val="00111A76"/>
    <w:rsid w:val="0011357D"/>
    <w:rsid w:val="00121A24"/>
    <w:rsid w:val="00126D45"/>
    <w:rsid w:val="00127B83"/>
    <w:rsid w:val="00127EFA"/>
    <w:rsid w:val="00134732"/>
    <w:rsid w:val="00136584"/>
    <w:rsid w:val="00136CE5"/>
    <w:rsid w:val="00143060"/>
    <w:rsid w:val="00144137"/>
    <w:rsid w:val="00144456"/>
    <w:rsid w:val="00145F95"/>
    <w:rsid w:val="00153356"/>
    <w:rsid w:val="00157EF1"/>
    <w:rsid w:val="0016612D"/>
    <w:rsid w:val="00170365"/>
    <w:rsid w:val="0017098D"/>
    <w:rsid w:val="00174175"/>
    <w:rsid w:val="0017427A"/>
    <w:rsid w:val="001745D7"/>
    <w:rsid w:val="00174ABC"/>
    <w:rsid w:val="001753DE"/>
    <w:rsid w:val="00176818"/>
    <w:rsid w:val="00181933"/>
    <w:rsid w:val="00183737"/>
    <w:rsid w:val="00192926"/>
    <w:rsid w:val="001A16D0"/>
    <w:rsid w:val="001A3F61"/>
    <w:rsid w:val="001A58A4"/>
    <w:rsid w:val="001A5E30"/>
    <w:rsid w:val="001A6744"/>
    <w:rsid w:val="001B18ED"/>
    <w:rsid w:val="001B2BF8"/>
    <w:rsid w:val="001B5762"/>
    <w:rsid w:val="001C0607"/>
    <w:rsid w:val="001C59A5"/>
    <w:rsid w:val="001C7ED9"/>
    <w:rsid w:val="001D0E9D"/>
    <w:rsid w:val="001D5DEA"/>
    <w:rsid w:val="001D6710"/>
    <w:rsid w:val="001D6FEC"/>
    <w:rsid w:val="001D7811"/>
    <w:rsid w:val="001E0AC8"/>
    <w:rsid w:val="001E3381"/>
    <w:rsid w:val="001E631A"/>
    <w:rsid w:val="001E73D6"/>
    <w:rsid w:val="001F15EF"/>
    <w:rsid w:val="001F4712"/>
    <w:rsid w:val="001F627D"/>
    <w:rsid w:val="001F6751"/>
    <w:rsid w:val="001F6DA1"/>
    <w:rsid w:val="001F7C04"/>
    <w:rsid w:val="00205475"/>
    <w:rsid w:val="0021054B"/>
    <w:rsid w:val="00217AC8"/>
    <w:rsid w:val="00217AE8"/>
    <w:rsid w:val="00220B76"/>
    <w:rsid w:val="00226933"/>
    <w:rsid w:val="0022752F"/>
    <w:rsid w:val="00230B37"/>
    <w:rsid w:val="00232067"/>
    <w:rsid w:val="00234078"/>
    <w:rsid w:val="002344F5"/>
    <w:rsid w:val="002429FF"/>
    <w:rsid w:val="002504FB"/>
    <w:rsid w:val="00250DE1"/>
    <w:rsid w:val="002530C7"/>
    <w:rsid w:val="00257BA5"/>
    <w:rsid w:val="00266A26"/>
    <w:rsid w:val="00282A25"/>
    <w:rsid w:val="00283037"/>
    <w:rsid w:val="0028411F"/>
    <w:rsid w:val="002843CE"/>
    <w:rsid w:val="00284E86"/>
    <w:rsid w:val="002909C5"/>
    <w:rsid w:val="002A0401"/>
    <w:rsid w:val="002A21BF"/>
    <w:rsid w:val="002A3930"/>
    <w:rsid w:val="002A4808"/>
    <w:rsid w:val="002A6D74"/>
    <w:rsid w:val="002B14E2"/>
    <w:rsid w:val="002B2107"/>
    <w:rsid w:val="002B333D"/>
    <w:rsid w:val="002B3D60"/>
    <w:rsid w:val="002B45AF"/>
    <w:rsid w:val="002B6C47"/>
    <w:rsid w:val="002C1178"/>
    <w:rsid w:val="002C1574"/>
    <w:rsid w:val="002C2940"/>
    <w:rsid w:val="002D016F"/>
    <w:rsid w:val="002D19D5"/>
    <w:rsid w:val="002D286D"/>
    <w:rsid w:val="002D48C7"/>
    <w:rsid w:val="002D71E2"/>
    <w:rsid w:val="002D764E"/>
    <w:rsid w:val="002E353B"/>
    <w:rsid w:val="002E3DF7"/>
    <w:rsid w:val="002E47B0"/>
    <w:rsid w:val="002E4D08"/>
    <w:rsid w:val="002E57DE"/>
    <w:rsid w:val="002E78B8"/>
    <w:rsid w:val="002F07D3"/>
    <w:rsid w:val="002F0CA2"/>
    <w:rsid w:val="002F2739"/>
    <w:rsid w:val="002F42CF"/>
    <w:rsid w:val="00300DF1"/>
    <w:rsid w:val="003022E9"/>
    <w:rsid w:val="003034D1"/>
    <w:rsid w:val="00305F17"/>
    <w:rsid w:val="003063F3"/>
    <w:rsid w:val="00307EF6"/>
    <w:rsid w:val="00310365"/>
    <w:rsid w:val="0031234E"/>
    <w:rsid w:val="00312AA4"/>
    <w:rsid w:val="00313E83"/>
    <w:rsid w:val="0031420D"/>
    <w:rsid w:val="00317CE4"/>
    <w:rsid w:val="003204D8"/>
    <w:rsid w:val="00320F9D"/>
    <w:rsid w:val="00322459"/>
    <w:rsid w:val="0032281C"/>
    <w:rsid w:val="00324449"/>
    <w:rsid w:val="003252E9"/>
    <w:rsid w:val="003262B0"/>
    <w:rsid w:val="00327289"/>
    <w:rsid w:val="003306D0"/>
    <w:rsid w:val="00332A33"/>
    <w:rsid w:val="003336C7"/>
    <w:rsid w:val="003347AC"/>
    <w:rsid w:val="00335672"/>
    <w:rsid w:val="003365B8"/>
    <w:rsid w:val="00341339"/>
    <w:rsid w:val="00341379"/>
    <w:rsid w:val="00341681"/>
    <w:rsid w:val="003423CB"/>
    <w:rsid w:val="00343093"/>
    <w:rsid w:val="003452FE"/>
    <w:rsid w:val="00346C2B"/>
    <w:rsid w:val="003471FD"/>
    <w:rsid w:val="003534CE"/>
    <w:rsid w:val="0035419D"/>
    <w:rsid w:val="0035440C"/>
    <w:rsid w:val="00355AB2"/>
    <w:rsid w:val="003560C8"/>
    <w:rsid w:val="00356F15"/>
    <w:rsid w:val="003601C9"/>
    <w:rsid w:val="00360877"/>
    <w:rsid w:val="003616BD"/>
    <w:rsid w:val="003670D0"/>
    <w:rsid w:val="003702E1"/>
    <w:rsid w:val="00370AEC"/>
    <w:rsid w:val="00371336"/>
    <w:rsid w:val="0037383A"/>
    <w:rsid w:val="00373AED"/>
    <w:rsid w:val="00373B0C"/>
    <w:rsid w:val="0037430B"/>
    <w:rsid w:val="00381F61"/>
    <w:rsid w:val="00383F6B"/>
    <w:rsid w:val="003853B9"/>
    <w:rsid w:val="003862D2"/>
    <w:rsid w:val="00386679"/>
    <w:rsid w:val="00386C11"/>
    <w:rsid w:val="00387F7B"/>
    <w:rsid w:val="003904D3"/>
    <w:rsid w:val="003973E4"/>
    <w:rsid w:val="00397642"/>
    <w:rsid w:val="003A0ACB"/>
    <w:rsid w:val="003B10F7"/>
    <w:rsid w:val="003B2C34"/>
    <w:rsid w:val="003B5FBD"/>
    <w:rsid w:val="003C0409"/>
    <w:rsid w:val="003C055F"/>
    <w:rsid w:val="003C09E3"/>
    <w:rsid w:val="003C3C3B"/>
    <w:rsid w:val="003C4D35"/>
    <w:rsid w:val="003C5766"/>
    <w:rsid w:val="003C5E2E"/>
    <w:rsid w:val="003C6B24"/>
    <w:rsid w:val="003D1450"/>
    <w:rsid w:val="003D658D"/>
    <w:rsid w:val="003E629C"/>
    <w:rsid w:val="003F0A1A"/>
    <w:rsid w:val="003F4699"/>
    <w:rsid w:val="004016BC"/>
    <w:rsid w:val="004026AC"/>
    <w:rsid w:val="00411A58"/>
    <w:rsid w:val="004128DB"/>
    <w:rsid w:val="004150BC"/>
    <w:rsid w:val="00416062"/>
    <w:rsid w:val="00417EE3"/>
    <w:rsid w:val="00420234"/>
    <w:rsid w:val="004223AF"/>
    <w:rsid w:val="0042256D"/>
    <w:rsid w:val="00423701"/>
    <w:rsid w:val="00423828"/>
    <w:rsid w:val="004261E7"/>
    <w:rsid w:val="004277C5"/>
    <w:rsid w:val="00430072"/>
    <w:rsid w:val="0044096A"/>
    <w:rsid w:val="0044193B"/>
    <w:rsid w:val="00444264"/>
    <w:rsid w:val="00444F5D"/>
    <w:rsid w:val="0044574F"/>
    <w:rsid w:val="0045196D"/>
    <w:rsid w:val="004530FC"/>
    <w:rsid w:val="00455A07"/>
    <w:rsid w:val="004607EA"/>
    <w:rsid w:val="004626D5"/>
    <w:rsid w:val="00463B6F"/>
    <w:rsid w:val="004652AD"/>
    <w:rsid w:val="00465F06"/>
    <w:rsid w:val="00467A8F"/>
    <w:rsid w:val="00473979"/>
    <w:rsid w:val="00474D81"/>
    <w:rsid w:val="00477E62"/>
    <w:rsid w:val="00481744"/>
    <w:rsid w:val="004822EB"/>
    <w:rsid w:val="00484C78"/>
    <w:rsid w:val="0048517A"/>
    <w:rsid w:val="00485F20"/>
    <w:rsid w:val="00486BA9"/>
    <w:rsid w:val="004877CC"/>
    <w:rsid w:val="00490C2D"/>
    <w:rsid w:val="0049607D"/>
    <w:rsid w:val="004A236B"/>
    <w:rsid w:val="004A2EF1"/>
    <w:rsid w:val="004B25D6"/>
    <w:rsid w:val="004B2AFA"/>
    <w:rsid w:val="004B4BBA"/>
    <w:rsid w:val="004B7AAD"/>
    <w:rsid w:val="004C4B2E"/>
    <w:rsid w:val="004C70BD"/>
    <w:rsid w:val="004D02DE"/>
    <w:rsid w:val="004D13FF"/>
    <w:rsid w:val="004D693D"/>
    <w:rsid w:val="004E36E0"/>
    <w:rsid w:val="004F1AED"/>
    <w:rsid w:val="004F43B6"/>
    <w:rsid w:val="00500990"/>
    <w:rsid w:val="00502558"/>
    <w:rsid w:val="00507A83"/>
    <w:rsid w:val="0051583E"/>
    <w:rsid w:val="00516DBB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03D"/>
    <w:rsid w:val="00561799"/>
    <w:rsid w:val="00565C12"/>
    <w:rsid w:val="005668D6"/>
    <w:rsid w:val="00573DD8"/>
    <w:rsid w:val="00573F86"/>
    <w:rsid w:val="00581300"/>
    <w:rsid w:val="005819B8"/>
    <w:rsid w:val="00581E28"/>
    <w:rsid w:val="005852C1"/>
    <w:rsid w:val="0058658F"/>
    <w:rsid w:val="00590524"/>
    <w:rsid w:val="00592302"/>
    <w:rsid w:val="00592FE4"/>
    <w:rsid w:val="00595B6F"/>
    <w:rsid w:val="0059644C"/>
    <w:rsid w:val="005A0272"/>
    <w:rsid w:val="005A4E40"/>
    <w:rsid w:val="005A530A"/>
    <w:rsid w:val="005B0F7B"/>
    <w:rsid w:val="005B2B55"/>
    <w:rsid w:val="005B2EBE"/>
    <w:rsid w:val="005B68CD"/>
    <w:rsid w:val="005C03B4"/>
    <w:rsid w:val="005C2813"/>
    <w:rsid w:val="005C4210"/>
    <w:rsid w:val="005C52F3"/>
    <w:rsid w:val="005D1ABC"/>
    <w:rsid w:val="005D4B76"/>
    <w:rsid w:val="005D4C62"/>
    <w:rsid w:val="005D76B0"/>
    <w:rsid w:val="005E110B"/>
    <w:rsid w:val="005E2010"/>
    <w:rsid w:val="005E36CB"/>
    <w:rsid w:val="005E3D59"/>
    <w:rsid w:val="005E624D"/>
    <w:rsid w:val="005E6BA1"/>
    <w:rsid w:val="005F1B5F"/>
    <w:rsid w:val="005F346F"/>
    <w:rsid w:val="005F34BC"/>
    <w:rsid w:val="005F3A67"/>
    <w:rsid w:val="005F563E"/>
    <w:rsid w:val="005F56B4"/>
    <w:rsid w:val="005F6A5E"/>
    <w:rsid w:val="006021B4"/>
    <w:rsid w:val="0060370A"/>
    <w:rsid w:val="00605776"/>
    <w:rsid w:val="006117E6"/>
    <w:rsid w:val="00620717"/>
    <w:rsid w:val="00620E88"/>
    <w:rsid w:val="006222F9"/>
    <w:rsid w:val="00623EE6"/>
    <w:rsid w:val="00624D84"/>
    <w:rsid w:val="00627E4B"/>
    <w:rsid w:val="006303B6"/>
    <w:rsid w:val="0063070B"/>
    <w:rsid w:val="0063147C"/>
    <w:rsid w:val="006335A5"/>
    <w:rsid w:val="00633C27"/>
    <w:rsid w:val="00634DD3"/>
    <w:rsid w:val="00637314"/>
    <w:rsid w:val="006374EA"/>
    <w:rsid w:val="00637561"/>
    <w:rsid w:val="00646569"/>
    <w:rsid w:val="00651532"/>
    <w:rsid w:val="006529B3"/>
    <w:rsid w:val="0065783E"/>
    <w:rsid w:val="00662439"/>
    <w:rsid w:val="006636B8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277C"/>
    <w:rsid w:val="00676B64"/>
    <w:rsid w:val="00683C10"/>
    <w:rsid w:val="00684A1B"/>
    <w:rsid w:val="00690FB3"/>
    <w:rsid w:val="006923BD"/>
    <w:rsid w:val="00692F6E"/>
    <w:rsid w:val="00695746"/>
    <w:rsid w:val="00696E14"/>
    <w:rsid w:val="006A089D"/>
    <w:rsid w:val="006A4E3F"/>
    <w:rsid w:val="006A793A"/>
    <w:rsid w:val="006B0D03"/>
    <w:rsid w:val="006B1398"/>
    <w:rsid w:val="006B3798"/>
    <w:rsid w:val="006B494E"/>
    <w:rsid w:val="006B569D"/>
    <w:rsid w:val="006B61E3"/>
    <w:rsid w:val="006B6E9C"/>
    <w:rsid w:val="006B75DA"/>
    <w:rsid w:val="006C05D4"/>
    <w:rsid w:val="006C138A"/>
    <w:rsid w:val="006C17BC"/>
    <w:rsid w:val="006C5A13"/>
    <w:rsid w:val="006D422E"/>
    <w:rsid w:val="006D54D1"/>
    <w:rsid w:val="006D5C11"/>
    <w:rsid w:val="006D73D4"/>
    <w:rsid w:val="006D7958"/>
    <w:rsid w:val="006E0FF1"/>
    <w:rsid w:val="006E361D"/>
    <w:rsid w:val="006E4CCF"/>
    <w:rsid w:val="006F2558"/>
    <w:rsid w:val="006F30F6"/>
    <w:rsid w:val="006F69D0"/>
    <w:rsid w:val="0070009A"/>
    <w:rsid w:val="00700B4F"/>
    <w:rsid w:val="00701F0A"/>
    <w:rsid w:val="00706278"/>
    <w:rsid w:val="0070657C"/>
    <w:rsid w:val="0070720E"/>
    <w:rsid w:val="007126DE"/>
    <w:rsid w:val="0071429B"/>
    <w:rsid w:val="00714C21"/>
    <w:rsid w:val="00716CFE"/>
    <w:rsid w:val="007201EB"/>
    <w:rsid w:val="007210B9"/>
    <w:rsid w:val="00726E00"/>
    <w:rsid w:val="007320D0"/>
    <w:rsid w:val="0073720C"/>
    <w:rsid w:val="0074022A"/>
    <w:rsid w:val="00741F55"/>
    <w:rsid w:val="007451AF"/>
    <w:rsid w:val="007453E6"/>
    <w:rsid w:val="007506BB"/>
    <w:rsid w:val="00752F1F"/>
    <w:rsid w:val="007532E2"/>
    <w:rsid w:val="0076010B"/>
    <w:rsid w:val="00765B79"/>
    <w:rsid w:val="00774077"/>
    <w:rsid w:val="00774D16"/>
    <w:rsid w:val="0078124B"/>
    <w:rsid w:val="007814C1"/>
    <w:rsid w:val="00787F2C"/>
    <w:rsid w:val="00791403"/>
    <w:rsid w:val="00791D74"/>
    <w:rsid w:val="007973A4"/>
    <w:rsid w:val="0079794A"/>
    <w:rsid w:val="007A4F0D"/>
    <w:rsid w:val="007A75A0"/>
    <w:rsid w:val="007B0352"/>
    <w:rsid w:val="007B0719"/>
    <w:rsid w:val="007B2458"/>
    <w:rsid w:val="007B2CCC"/>
    <w:rsid w:val="007B69AC"/>
    <w:rsid w:val="007C2EF3"/>
    <w:rsid w:val="007D6A2D"/>
    <w:rsid w:val="007D6A91"/>
    <w:rsid w:val="007D6C5D"/>
    <w:rsid w:val="007D6D6B"/>
    <w:rsid w:val="007E1ACF"/>
    <w:rsid w:val="007E1F8F"/>
    <w:rsid w:val="007E5E08"/>
    <w:rsid w:val="007F016C"/>
    <w:rsid w:val="007F0901"/>
    <w:rsid w:val="007F38E5"/>
    <w:rsid w:val="007F5882"/>
    <w:rsid w:val="007F615A"/>
    <w:rsid w:val="007F72F4"/>
    <w:rsid w:val="008029D0"/>
    <w:rsid w:val="0080453A"/>
    <w:rsid w:val="00804847"/>
    <w:rsid w:val="0081121E"/>
    <w:rsid w:val="008120C8"/>
    <w:rsid w:val="0081216E"/>
    <w:rsid w:val="00812282"/>
    <w:rsid w:val="008129BD"/>
    <w:rsid w:val="00813FFD"/>
    <w:rsid w:val="0082009D"/>
    <w:rsid w:val="00823974"/>
    <w:rsid w:val="008244CE"/>
    <w:rsid w:val="00830462"/>
    <w:rsid w:val="00831D2E"/>
    <w:rsid w:val="00832F6C"/>
    <w:rsid w:val="00833351"/>
    <w:rsid w:val="0083577E"/>
    <w:rsid w:val="00835DF9"/>
    <w:rsid w:val="00837155"/>
    <w:rsid w:val="008373CA"/>
    <w:rsid w:val="00837FA6"/>
    <w:rsid w:val="00841405"/>
    <w:rsid w:val="00842D76"/>
    <w:rsid w:val="00847BD2"/>
    <w:rsid w:val="00852BC9"/>
    <w:rsid w:val="00853700"/>
    <w:rsid w:val="00862F03"/>
    <w:rsid w:val="0086432E"/>
    <w:rsid w:val="00864B2A"/>
    <w:rsid w:val="00864E25"/>
    <w:rsid w:val="00865577"/>
    <w:rsid w:val="00871E12"/>
    <w:rsid w:val="00871F72"/>
    <w:rsid w:val="0087206D"/>
    <w:rsid w:val="00873848"/>
    <w:rsid w:val="00874D85"/>
    <w:rsid w:val="00881075"/>
    <w:rsid w:val="00881589"/>
    <w:rsid w:val="00886419"/>
    <w:rsid w:val="00891656"/>
    <w:rsid w:val="00893BDD"/>
    <w:rsid w:val="00894B20"/>
    <w:rsid w:val="00896647"/>
    <w:rsid w:val="008A3998"/>
    <w:rsid w:val="008A43A3"/>
    <w:rsid w:val="008A53D2"/>
    <w:rsid w:val="008A7312"/>
    <w:rsid w:val="008B0FAB"/>
    <w:rsid w:val="008B2CD5"/>
    <w:rsid w:val="008B3AC3"/>
    <w:rsid w:val="008B58F0"/>
    <w:rsid w:val="008B59C1"/>
    <w:rsid w:val="008B5BAE"/>
    <w:rsid w:val="008B7392"/>
    <w:rsid w:val="008C0F55"/>
    <w:rsid w:val="008C2DE0"/>
    <w:rsid w:val="008C502C"/>
    <w:rsid w:val="008C760D"/>
    <w:rsid w:val="008D2D57"/>
    <w:rsid w:val="008D450E"/>
    <w:rsid w:val="008D51A3"/>
    <w:rsid w:val="008D5B6F"/>
    <w:rsid w:val="008D6E4A"/>
    <w:rsid w:val="008E0513"/>
    <w:rsid w:val="008E2AED"/>
    <w:rsid w:val="008E3CD2"/>
    <w:rsid w:val="008E4C54"/>
    <w:rsid w:val="008E5155"/>
    <w:rsid w:val="008F45A0"/>
    <w:rsid w:val="008F4C0F"/>
    <w:rsid w:val="008F554A"/>
    <w:rsid w:val="00902F65"/>
    <w:rsid w:val="00904025"/>
    <w:rsid w:val="0090417F"/>
    <w:rsid w:val="00904D93"/>
    <w:rsid w:val="009054C0"/>
    <w:rsid w:val="00905BC7"/>
    <w:rsid w:val="00906C5A"/>
    <w:rsid w:val="009076AE"/>
    <w:rsid w:val="00907BAF"/>
    <w:rsid w:val="00911BE4"/>
    <w:rsid w:val="00913003"/>
    <w:rsid w:val="00915095"/>
    <w:rsid w:val="00921FD5"/>
    <w:rsid w:val="00922621"/>
    <w:rsid w:val="0092295A"/>
    <w:rsid w:val="00925211"/>
    <w:rsid w:val="009258D8"/>
    <w:rsid w:val="00925D2B"/>
    <w:rsid w:val="009423A4"/>
    <w:rsid w:val="0094707C"/>
    <w:rsid w:val="00955D0A"/>
    <w:rsid w:val="00961F86"/>
    <w:rsid w:val="009638A8"/>
    <w:rsid w:val="009645FA"/>
    <w:rsid w:val="00966A2D"/>
    <w:rsid w:val="00970282"/>
    <w:rsid w:val="00973070"/>
    <w:rsid w:val="00973B8D"/>
    <w:rsid w:val="00974144"/>
    <w:rsid w:val="00974C1E"/>
    <w:rsid w:val="00976DD3"/>
    <w:rsid w:val="0098161D"/>
    <w:rsid w:val="00985A7F"/>
    <w:rsid w:val="00985E7C"/>
    <w:rsid w:val="00986727"/>
    <w:rsid w:val="009873DE"/>
    <w:rsid w:val="00990652"/>
    <w:rsid w:val="00997F8A"/>
    <w:rsid w:val="009A4A24"/>
    <w:rsid w:val="009A63B1"/>
    <w:rsid w:val="009A6D48"/>
    <w:rsid w:val="009A7324"/>
    <w:rsid w:val="009A7C4D"/>
    <w:rsid w:val="009B325C"/>
    <w:rsid w:val="009B560F"/>
    <w:rsid w:val="009B6FA6"/>
    <w:rsid w:val="009B741D"/>
    <w:rsid w:val="009C140C"/>
    <w:rsid w:val="009C3894"/>
    <w:rsid w:val="009C4AA3"/>
    <w:rsid w:val="009C6257"/>
    <w:rsid w:val="009C6551"/>
    <w:rsid w:val="009D03CB"/>
    <w:rsid w:val="009D4E0B"/>
    <w:rsid w:val="009D53BE"/>
    <w:rsid w:val="009D56B8"/>
    <w:rsid w:val="009E2090"/>
    <w:rsid w:val="009E5BA0"/>
    <w:rsid w:val="009F09BF"/>
    <w:rsid w:val="009F0BB8"/>
    <w:rsid w:val="009F345D"/>
    <w:rsid w:val="009F58D3"/>
    <w:rsid w:val="009F6328"/>
    <w:rsid w:val="00A02C5B"/>
    <w:rsid w:val="00A03931"/>
    <w:rsid w:val="00A207DA"/>
    <w:rsid w:val="00A21248"/>
    <w:rsid w:val="00A219CA"/>
    <w:rsid w:val="00A24C97"/>
    <w:rsid w:val="00A3473B"/>
    <w:rsid w:val="00A362DC"/>
    <w:rsid w:val="00A3659A"/>
    <w:rsid w:val="00A37176"/>
    <w:rsid w:val="00A43111"/>
    <w:rsid w:val="00A43F90"/>
    <w:rsid w:val="00A44740"/>
    <w:rsid w:val="00A450B2"/>
    <w:rsid w:val="00A46B17"/>
    <w:rsid w:val="00A52DA0"/>
    <w:rsid w:val="00A54967"/>
    <w:rsid w:val="00A54BF2"/>
    <w:rsid w:val="00A557A7"/>
    <w:rsid w:val="00A57106"/>
    <w:rsid w:val="00A6225E"/>
    <w:rsid w:val="00A63F96"/>
    <w:rsid w:val="00A64072"/>
    <w:rsid w:val="00A70EC4"/>
    <w:rsid w:val="00A745E2"/>
    <w:rsid w:val="00A81252"/>
    <w:rsid w:val="00A83304"/>
    <w:rsid w:val="00A83C4C"/>
    <w:rsid w:val="00A853A6"/>
    <w:rsid w:val="00A8759F"/>
    <w:rsid w:val="00A90DC9"/>
    <w:rsid w:val="00A914DD"/>
    <w:rsid w:val="00A962FF"/>
    <w:rsid w:val="00A96B22"/>
    <w:rsid w:val="00A96FD8"/>
    <w:rsid w:val="00AA2F96"/>
    <w:rsid w:val="00AA46F8"/>
    <w:rsid w:val="00AA4EAE"/>
    <w:rsid w:val="00AA6041"/>
    <w:rsid w:val="00AA67A3"/>
    <w:rsid w:val="00AA7616"/>
    <w:rsid w:val="00AA770D"/>
    <w:rsid w:val="00AB07C8"/>
    <w:rsid w:val="00AB0D99"/>
    <w:rsid w:val="00AB3F35"/>
    <w:rsid w:val="00AB5E38"/>
    <w:rsid w:val="00AB7070"/>
    <w:rsid w:val="00AC0756"/>
    <w:rsid w:val="00AC2114"/>
    <w:rsid w:val="00AC4C8D"/>
    <w:rsid w:val="00AC4E98"/>
    <w:rsid w:val="00AC7426"/>
    <w:rsid w:val="00AD1257"/>
    <w:rsid w:val="00AD28C6"/>
    <w:rsid w:val="00AD4063"/>
    <w:rsid w:val="00AD4552"/>
    <w:rsid w:val="00AD4745"/>
    <w:rsid w:val="00AD53B5"/>
    <w:rsid w:val="00AE54B3"/>
    <w:rsid w:val="00AE731C"/>
    <w:rsid w:val="00AE7E81"/>
    <w:rsid w:val="00AF6A4B"/>
    <w:rsid w:val="00AF6EB0"/>
    <w:rsid w:val="00B00E7B"/>
    <w:rsid w:val="00B02DFB"/>
    <w:rsid w:val="00B03544"/>
    <w:rsid w:val="00B04448"/>
    <w:rsid w:val="00B05A2D"/>
    <w:rsid w:val="00B06978"/>
    <w:rsid w:val="00B06CA2"/>
    <w:rsid w:val="00B11F90"/>
    <w:rsid w:val="00B17DC2"/>
    <w:rsid w:val="00B2014C"/>
    <w:rsid w:val="00B2129A"/>
    <w:rsid w:val="00B22BBB"/>
    <w:rsid w:val="00B24D0A"/>
    <w:rsid w:val="00B25C80"/>
    <w:rsid w:val="00B3220C"/>
    <w:rsid w:val="00B32F5B"/>
    <w:rsid w:val="00B336A7"/>
    <w:rsid w:val="00B336E0"/>
    <w:rsid w:val="00B35AC6"/>
    <w:rsid w:val="00B4068F"/>
    <w:rsid w:val="00B44D28"/>
    <w:rsid w:val="00B4731C"/>
    <w:rsid w:val="00B47DE5"/>
    <w:rsid w:val="00B50342"/>
    <w:rsid w:val="00B56E99"/>
    <w:rsid w:val="00B57ED3"/>
    <w:rsid w:val="00B63A4E"/>
    <w:rsid w:val="00B6644E"/>
    <w:rsid w:val="00B7297F"/>
    <w:rsid w:val="00B75740"/>
    <w:rsid w:val="00B75870"/>
    <w:rsid w:val="00B83078"/>
    <w:rsid w:val="00B8536F"/>
    <w:rsid w:val="00B85AC8"/>
    <w:rsid w:val="00B8700E"/>
    <w:rsid w:val="00B90A13"/>
    <w:rsid w:val="00B9315D"/>
    <w:rsid w:val="00B94ADA"/>
    <w:rsid w:val="00B95E34"/>
    <w:rsid w:val="00B95F99"/>
    <w:rsid w:val="00B9651D"/>
    <w:rsid w:val="00B966F3"/>
    <w:rsid w:val="00BA141C"/>
    <w:rsid w:val="00BA3707"/>
    <w:rsid w:val="00BA5153"/>
    <w:rsid w:val="00BA6195"/>
    <w:rsid w:val="00BA726D"/>
    <w:rsid w:val="00BA7FD6"/>
    <w:rsid w:val="00BB043C"/>
    <w:rsid w:val="00BB091E"/>
    <w:rsid w:val="00BB0C3E"/>
    <w:rsid w:val="00BB404E"/>
    <w:rsid w:val="00BB6D44"/>
    <w:rsid w:val="00BB741A"/>
    <w:rsid w:val="00BB790A"/>
    <w:rsid w:val="00BC1D00"/>
    <w:rsid w:val="00BC3A52"/>
    <w:rsid w:val="00BC44FE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16D"/>
    <w:rsid w:val="00BF0E1B"/>
    <w:rsid w:val="00BF6A82"/>
    <w:rsid w:val="00C0037C"/>
    <w:rsid w:val="00C056C5"/>
    <w:rsid w:val="00C12480"/>
    <w:rsid w:val="00C1251C"/>
    <w:rsid w:val="00C14CA2"/>
    <w:rsid w:val="00C20B4A"/>
    <w:rsid w:val="00C22667"/>
    <w:rsid w:val="00C24EC2"/>
    <w:rsid w:val="00C32CFC"/>
    <w:rsid w:val="00C42D55"/>
    <w:rsid w:val="00C458C2"/>
    <w:rsid w:val="00C5093E"/>
    <w:rsid w:val="00C53C86"/>
    <w:rsid w:val="00C53E94"/>
    <w:rsid w:val="00C55B0C"/>
    <w:rsid w:val="00C6197E"/>
    <w:rsid w:val="00C624F8"/>
    <w:rsid w:val="00C6354E"/>
    <w:rsid w:val="00C70694"/>
    <w:rsid w:val="00C70D9C"/>
    <w:rsid w:val="00C71838"/>
    <w:rsid w:val="00C72112"/>
    <w:rsid w:val="00C73E22"/>
    <w:rsid w:val="00C81B0C"/>
    <w:rsid w:val="00C81C8C"/>
    <w:rsid w:val="00C83131"/>
    <w:rsid w:val="00C856D7"/>
    <w:rsid w:val="00C957E0"/>
    <w:rsid w:val="00CA3D6C"/>
    <w:rsid w:val="00CA42AB"/>
    <w:rsid w:val="00CA7123"/>
    <w:rsid w:val="00CB01D9"/>
    <w:rsid w:val="00CB3146"/>
    <w:rsid w:val="00CB40DB"/>
    <w:rsid w:val="00CB4478"/>
    <w:rsid w:val="00CB5B1F"/>
    <w:rsid w:val="00CB6221"/>
    <w:rsid w:val="00CB797F"/>
    <w:rsid w:val="00CC42FA"/>
    <w:rsid w:val="00CC5147"/>
    <w:rsid w:val="00CC65A8"/>
    <w:rsid w:val="00CC6991"/>
    <w:rsid w:val="00CC6C3B"/>
    <w:rsid w:val="00CC7597"/>
    <w:rsid w:val="00CD1787"/>
    <w:rsid w:val="00CD3E11"/>
    <w:rsid w:val="00CD4446"/>
    <w:rsid w:val="00CD628C"/>
    <w:rsid w:val="00CD6938"/>
    <w:rsid w:val="00CE2D36"/>
    <w:rsid w:val="00CE2EEF"/>
    <w:rsid w:val="00CE4E57"/>
    <w:rsid w:val="00CF0FBE"/>
    <w:rsid w:val="00CF147D"/>
    <w:rsid w:val="00CF1C94"/>
    <w:rsid w:val="00CF333D"/>
    <w:rsid w:val="00CF3E57"/>
    <w:rsid w:val="00CF59C5"/>
    <w:rsid w:val="00CF6F80"/>
    <w:rsid w:val="00D0546F"/>
    <w:rsid w:val="00D0588D"/>
    <w:rsid w:val="00D05B79"/>
    <w:rsid w:val="00D10AD5"/>
    <w:rsid w:val="00D10B09"/>
    <w:rsid w:val="00D12DE5"/>
    <w:rsid w:val="00D1361B"/>
    <w:rsid w:val="00D13885"/>
    <w:rsid w:val="00D14B52"/>
    <w:rsid w:val="00D23C51"/>
    <w:rsid w:val="00D27C74"/>
    <w:rsid w:val="00D27FD1"/>
    <w:rsid w:val="00D36871"/>
    <w:rsid w:val="00D45821"/>
    <w:rsid w:val="00D4697E"/>
    <w:rsid w:val="00D51D45"/>
    <w:rsid w:val="00D56DD3"/>
    <w:rsid w:val="00D56ED9"/>
    <w:rsid w:val="00D6009A"/>
    <w:rsid w:val="00D63DF8"/>
    <w:rsid w:val="00D647FF"/>
    <w:rsid w:val="00D670D0"/>
    <w:rsid w:val="00D67A79"/>
    <w:rsid w:val="00D701F9"/>
    <w:rsid w:val="00D72A06"/>
    <w:rsid w:val="00D72C4D"/>
    <w:rsid w:val="00D74141"/>
    <w:rsid w:val="00D75832"/>
    <w:rsid w:val="00D80338"/>
    <w:rsid w:val="00D91E65"/>
    <w:rsid w:val="00D930EF"/>
    <w:rsid w:val="00D93158"/>
    <w:rsid w:val="00DA43B7"/>
    <w:rsid w:val="00DA483C"/>
    <w:rsid w:val="00DA74C4"/>
    <w:rsid w:val="00DB13AC"/>
    <w:rsid w:val="00DB168A"/>
    <w:rsid w:val="00DB220F"/>
    <w:rsid w:val="00DB7FF0"/>
    <w:rsid w:val="00DC26C7"/>
    <w:rsid w:val="00DC408D"/>
    <w:rsid w:val="00DC4EBE"/>
    <w:rsid w:val="00DC6FCE"/>
    <w:rsid w:val="00DD36B1"/>
    <w:rsid w:val="00DD40E5"/>
    <w:rsid w:val="00DD6FAA"/>
    <w:rsid w:val="00DE0D76"/>
    <w:rsid w:val="00DE1984"/>
    <w:rsid w:val="00DE2B98"/>
    <w:rsid w:val="00DF0AA5"/>
    <w:rsid w:val="00DF1520"/>
    <w:rsid w:val="00DF2EBF"/>
    <w:rsid w:val="00DF3923"/>
    <w:rsid w:val="00E039F2"/>
    <w:rsid w:val="00E06277"/>
    <w:rsid w:val="00E069E6"/>
    <w:rsid w:val="00E070A6"/>
    <w:rsid w:val="00E07F8E"/>
    <w:rsid w:val="00E1259A"/>
    <w:rsid w:val="00E13320"/>
    <w:rsid w:val="00E17A39"/>
    <w:rsid w:val="00E2252D"/>
    <w:rsid w:val="00E23B4A"/>
    <w:rsid w:val="00E2444A"/>
    <w:rsid w:val="00E25924"/>
    <w:rsid w:val="00E26295"/>
    <w:rsid w:val="00E264E0"/>
    <w:rsid w:val="00E27941"/>
    <w:rsid w:val="00E31DB4"/>
    <w:rsid w:val="00E33189"/>
    <w:rsid w:val="00E34561"/>
    <w:rsid w:val="00E35BD6"/>
    <w:rsid w:val="00E37699"/>
    <w:rsid w:val="00E400D5"/>
    <w:rsid w:val="00E41988"/>
    <w:rsid w:val="00E459AF"/>
    <w:rsid w:val="00E46958"/>
    <w:rsid w:val="00E567E4"/>
    <w:rsid w:val="00E60A4E"/>
    <w:rsid w:val="00E60D82"/>
    <w:rsid w:val="00E642D6"/>
    <w:rsid w:val="00E6792B"/>
    <w:rsid w:val="00E70CBD"/>
    <w:rsid w:val="00E75FF9"/>
    <w:rsid w:val="00E84E37"/>
    <w:rsid w:val="00E878AA"/>
    <w:rsid w:val="00E93067"/>
    <w:rsid w:val="00E9508B"/>
    <w:rsid w:val="00E96BD2"/>
    <w:rsid w:val="00EA0E0A"/>
    <w:rsid w:val="00EA1500"/>
    <w:rsid w:val="00EA2D81"/>
    <w:rsid w:val="00EB07B8"/>
    <w:rsid w:val="00EB3669"/>
    <w:rsid w:val="00EB4CBA"/>
    <w:rsid w:val="00EB7CDC"/>
    <w:rsid w:val="00EC176E"/>
    <w:rsid w:val="00EC2C55"/>
    <w:rsid w:val="00EC32B4"/>
    <w:rsid w:val="00EC3536"/>
    <w:rsid w:val="00EC61EF"/>
    <w:rsid w:val="00EC7D02"/>
    <w:rsid w:val="00ED3578"/>
    <w:rsid w:val="00ED52F7"/>
    <w:rsid w:val="00ED5FE0"/>
    <w:rsid w:val="00EE132F"/>
    <w:rsid w:val="00EE2A90"/>
    <w:rsid w:val="00EE409F"/>
    <w:rsid w:val="00EE5221"/>
    <w:rsid w:val="00EE62A6"/>
    <w:rsid w:val="00EF260F"/>
    <w:rsid w:val="00EF2DD5"/>
    <w:rsid w:val="00F05167"/>
    <w:rsid w:val="00F072CE"/>
    <w:rsid w:val="00F12935"/>
    <w:rsid w:val="00F12A08"/>
    <w:rsid w:val="00F13188"/>
    <w:rsid w:val="00F13A3C"/>
    <w:rsid w:val="00F17C4B"/>
    <w:rsid w:val="00F212A6"/>
    <w:rsid w:val="00F23355"/>
    <w:rsid w:val="00F23AE4"/>
    <w:rsid w:val="00F278AC"/>
    <w:rsid w:val="00F314A8"/>
    <w:rsid w:val="00F342A6"/>
    <w:rsid w:val="00F345E7"/>
    <w:rsid w:val="00F351AF"/>
    <w:rsid w:val="00F40B87"/>
    <w:rsid w:val="00F4387E"/>
    <w:rsid w:val="00F46AF0"/>
    <w:rsid w:val="00F502A5"/>
    <w:rsid w:val="00F571FA"/>
    <w:rsid w:val="00F61F7A"/>
    <w:rsid w:val="00F627FD"/>
    <w:rsid w:val="00F629A6"/>
    <w:rsid w:val="00F62F2E"/>
    <w:rsid w:val="00F63A2F"/>
    <w:rsid w:val="00F6525F"/>
    <w:rsid w:val="00F6640A"/>
    <w:rsid w:val="00F67C3B"/>
    <w:rsid w:val="00F71CF7"/>
    <w:rsid w:val="00F73A6E"/>
    <w:rsid w:val="00F7474E"/>
    <w:rsid w:val="00F7575A"/>
    <w:rsid w:val="00F75B47"/>
    <w:rsid w:val="00F766B0"/>
    <w:rsid w:val="00F807ED"/>
    <w:rsid w:val="00F808A0"/>
    <w:rsid w:val="00F81B0D"/>
    <w:rsid w:val="00F82974"/>
    <w:rsid w:val="00F837DF"/>
    <w:rsid w:val="00F86AF9"/>
    <w:rsid w:val="00F90FA5"/>
    <w:rsid w:val="00F91578"/>
    <w:rsid w:val="00F91CFA"/>
    <w:rsid w:val="00F9457C"/>
    <w:rsid w:val="00F94AA1"/>
    <w:rsid w:val="00F94E4A"/>
    <w:rsid w:val="00FA3F6E"/>
    <w:rsid w:val="00FA4FE1"/>
    <w:rsid w:val="00FA6B8C"/>
    <w:rsid w:val="00FB0F90"/>
    <w:rsid w:val="00FB50D9"/>
    <w:rsid w:val="00FC0D5B"/>
    <w:rsid w:val="00FC3798"/>
    <w:rsid w:val="00FC4F86"/>
    <w:rsid w:val="00FC729B"/>
    <w:rsid w:val="00FD3FCD"/>
    <w:rsid w:val="00FE016A"/>
    <w:rsid w:val="00FE4C8F"/>
    <w:rsid w:val="00FF102E"/>
    <w:rsid w:val="00FF2022"/>
    <w:rsid w:val="00FF2BD8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A2D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A2D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D7AC5-A187-47AE-9F5E-7C433848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2667</Words>
  <Characters>15207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2019-06-17T07:47:00Z</cp:lastPrinted>
  <dcterms:created xsi:type="dcterms:W3CDTF">2019-06-17T07:28:00Z</dcterms:created>
  <dcterms:modified xsi:type="dcterms:W3CDTF">2019-06-17T07:49:00Z</dcterms:modified>
</cp:coreProperties>
</file>